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AD3" w:rsidRDefault="000B3AD3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</w:p>
    <w:p w:rsidR="000B3AD3" w:rsidRDefault="000B3AD3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</w:p>
    <w:p w:rsidR="000B3AD3" w:rsidRDefault="000B3AD3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</w:p>
    <w:p w:rsidR="000B3AD3" w:rsidRDefault="000B3AD3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</w:p>
    <w:p w:rsidR="000B3AD3" w:rsidRDefault="000B3AD3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</w:p>
    <w:p w:rsidR="000B3AD3" w:rsidRDefault="000B3AD3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</w:p>
    <w:p w:rsidR="000B3AD3" w:rsidRDefault="000B3AD3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</w:p>
    <w:p w:rsidR="000B3AD3" w:rsidRDefault="000B3AD3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</w:p>
    <w:p w:rsidR="003C46ED" w:rsidRPr="004E6AB8" w:rsidRDefault="003C46ED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  <w:r w:rsidRPr="004E6AB8">
        <w:rPr>
          <w:rFonts w:ascii="Proxima Nova Rg" w:hAnsi="Proxima Nova Rg" w:cs="Calibri"/>
          <w:b/>
          <w:bCs/>
          <w:sz w:val="28"/>
          <w:szCs w:val="28"/>
        </w:rPr>
        <w:t xml:space="preserve">Settimana Mondiale del Glaucoma: </w:t>
      </w:r>
    </w:p>
    <w:p w:rsidR="003C46ED" w:rsidRDefault="003C46ED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  <w:proofErr w:type="gramStart"/>
      <w:r w:rsidRPr="004E6AB8">
        <w:rPr>
          <w:rFonts w:ascii="Proxima Nova Rg" w:hAnsi="Proxima Nova Rg" w:cs="Calibri"/>
          <w:b/>
          <w:bCs/>
          <w:sz w:val="28"/>
          <w:szCs w:val="28"/>
        </w:rPr>
        <w:t>dall</w:t>
      </w:r>
      <w:proofErr w:type="gramEnd"/>
      <w:r w:rsidRPr="004E6AB8">
        <w:rPr>
          <w:rFonts w:ascii="Proxima Nova Rg" w:hAnsi="Proxima Nova Rg" w:cs="Calibri"/>
          <w:b/>
          <w:bCs/>
          <w:sz w:val="28"/>
          <w:szCs w:val="28"/>
        </w:rPr>
        <w:t>’</w:t>
      </w:r>
      <w:r w:rsidR="00313759">
        <w:rPr>
          <w:rFonts w:ascii="Proxima Nova Rg" w:hAnsi="Proxima Nova Rg" w:cs="Calibri"/>
          <w:b/>
          <w:bCs/>
          <w:sz w:val="28"/>
          <w:szCs w:val="28"/>
        </w:rPr>
        <w:t>6</w:t>
      </w:r>
      <w:r w:rsidRPr="004E6AB8">
        <w:rPr>
          <w:rFonts w:ascii="Proxima Nova Rg" w:hAnsi="Proxima Nova Rg" w:cs="Calibri"/>
          <w:b/>
          <w:bCs/>
          <w:sz w:val="28"/>
          <w:szCs w:val="28"/>
        </w:rPr>
        <w:t xml:space="preserve"> al 1</w:t>
      </w:r>
      <w:r w:rsidR="00313759">
        <w:rPr>
          <w:rFonts w:ascii="Proxima Nova Rg" w:hAnsi="Proxima Nova Rg" w:cs="Calibri"/>
          <w:b/>
          <w:bCs/>
          <w:sz w:val="28"/>
          <w:szCs w:val="28"/>
        </w:rPr>
        <w:t>2</w:t>
      </w:r>
      <w:r w:rsidRPr="004E6AB8">
        <w:rPr>
          <w:rFonts w:ascii="Proxima Nova Rg" w:hAnsi="Proxima Nova Rg" w:cs="Calibri"/>
          <w:b/>
          <w:bCs/>
          <w:sz w:val="28"/>
          <w:szCs w:val="28"/>
        </w:rPr>
        <w:t xml:space="preserve"> </w:t>
      </w:r>
      <w:r w:rsidR="004951DD">
        <w:rPr>
          <w:rFonts w:ascii="Proxima Nova Rg" w:hAnsi="Proxima Nova Rg" w:cs="Calibri"/>
          <w:b/>
          <w:bCs/>
          <w:sz w:val="28"/>
          <w:szCs w:val="28"/>
        </w:rPr>
        <w:t>marzo</w:t>
      </w:r>
      <w:r w:rsidR="00313759">
        <w:rPr>
          <w:rFonts w:ascii="Proxima Nova Rg" w:hAnsi="Proxima Nova Rg" w:cs="Calibri"/>
          <w:b/>
          <w:bCs/>
          <w:sz w:val="28"/>
          <w:szCs w:val="28"/>
        </w:rPr>
        <w:t xml:space="preserve"> 2022 </w:t>
      </w:r>
      <w:r w:rsidRPr="004E6AB8">
        <w:rPr>
          <w:rFonts w:ascii="Proxima Nova Rg" w:hAnsi="Proxima Nova Rg" w:cs="Calibri"/>
          <w:b/>
          <w:bCs/>
          <w:sz w:val="28"/>
          <w:szCs w:val="28"/>
        </w:rPr>
        <w:t xml:space="preserve"> per IAPB Italia onlus la parola d’ordine è “prevenzione”</w:t>
      </w:r>
    </w:p>
    <w:p w:rsidR="00135048" w:rsidRDefault="00135048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  <w:r>
        <w:rPr>
          <w:rFonts w:ascii="Proxima Nova Rg" w:hAnsi="Proxima Nova Rg" w:cs="Calibri"/>
          <w:b/>
          <w:bCs/>
          <w:sz w:val="28"/>
          <w:szCs w:val="28"/>
        </w:rPr>
        <w:t>“Non distrarti. Il glaucoma può bruciare la tua vista.”</w:t>
      </w:r>
      <w:bookmarkStart w:id="0" w:name="_GoBack"/>
      <w:bookmarkEnd w:id="0"/>
    </w:p>
    <w:p w:rsidR="00E706F8" w:rsidRDefault="00E706F8" w:rsidP="00E706F8">
      <w:pPr>
        <w:jc w:val="both"/>
        <w:rPr>
          <w:rFonts w:ascii="Proxima Nova Rg" w:hAnsi="Proxima Nova Rg" w:cs="Calibri"/>
          <w:sz w:val="28"/>
          <w:szCs w:val="28"/>
        </w:rPr>
      </w:pPr>
    </w:p>
    <w:p w:rsidR="00E706F8" w:rsidRPr="00E268C8" w:rsidRDefault="00484D0E" w:rsidP="00E706F8">
      <w:pPr>
        <w:jc w:val="both"/>
        <w:rPr>
          <w:rFonts w:ascii="Proxima Nova Rg" w:hAnsi="Proxima Nova Rg" w:cs="Calibri"/>
          <w:i/>
          <w:iCs/>
          <w:sz w:val="22"/>
          <w:szCs w:val="22"/>
        </w:rPr>
      </w:pPr>
      <w:r>
        <w:rPr>
          <w:rFonts w:ascii="Proxima Nova Rg" w:hAnsi="Proxima Nova Rg" w:cs="Calibri"/>
          <w:i/>
          <w:iCs/>
          <w:sz w:val="22"/>
          <w:szCs w:val="22"/>
        </w:rPr>
        <w:t>C</w:t>
      </w:r>
      <w:r w:rsidR="00E706F8" w:rsidRPr="00E268C8">
        <w:rPr>
          <w:rFonts w:ascii="Proxima Nova Rg" w:hAnsi="Proxima Nova Rg" w:cs="Calibri"/>
          <w:i/>
          <w:iCs/>
          <w:sz w:val="22"/>
          <w:szCs w:val="22"/>
        </w:rPr>
        <w:t>ontrolli del tono oculare e webinar con specialisti sulle tv locali</w:t>
      </w:r>
      <w:r>
        <w:rPr>
          <w:rFonts w:ascii="Proxima Nova Rg" w:hAnsi="Proxima Nova Rg" w:cs="Calibri"/>
          <w:i/>
          <w:iCs/>
          <w:sz w:val="22"/>
          <w:szCs w:val="22"/>
        </w:rPr>
        <w:t>,</w:t>
      </w:r>
      <w:r w:rsidRPr="00484D0E">
        <w:rPr>
          <w:rFonts w:ascii="Proxima Nova Rg" w:hAnsi="Proxima Nova Rg" w:cs="Calibri"/>
          <w:i/>
          <w:iCs/>
          <w:sz w:val="22"/>
          <w:szCs w:val="22"/>
        </w:rPr>
        <w:t xml:space="preserve"> </w:t>
      </w:r>
      <w:r w:rsidRPr="00E268C8">
        <w:rPr>
          <w:rFonts w:ascii="Proxima Nova Rg" w:hAnsi="Proxima Nova Rg" w:cs="Calibri"/>
          <w:i/>
          <w:iCs/>
          <w:sz w:val="22"/>
          <w:szCs w:val="22"/>
        </w:rPr>
        <w:t>un sito dedicato</w:t>
      </w:r>
      <w:r>
        <w:rPr>
          <w:rFonts w:ascii="Proxima Nova Rg" w:hAnsi="Proxima Nova Rg" w:cs="Calibri"/>
          <w:i/>
          <w:iCs/>
          <w:sz w:val="22"/>
          <w:szCs w:val="22"/>
        </w:rPr>
        <w:t>,</w:t>
      </w:r>
      <w:r w:rsidRPr="00484D0E">
        <w:rPr>
          <w:rFonts w:ascii="Proxima Nova Rg" w:hAnsi="Proxima Nova Rg" w:cs="Calibri"/>
          <w:i/>
          <w:iCs/>
          <w:sz w:val="22"/>
          <w:szCs w:val="22"/>
        </w:rPr>
        <w:t xml:space="preserve"> </w:t>
      </w:r>
      <w:r>
        <w:rPr>
          <w:rFonts w:ascii="Proxima Nova Rg" w:hAnsi="Proxima Nova Rg" w:cs="Calibri"/>
          <w:i/>
          <w:iCs/>
          <w:sz w:val="22"/>
          <w:szCs w:val="22"/>
        </w:rPr>
        <w:t>c</w:t>
      </w:r>
      <w:r w:rsidRPr="00E268C8">
        <w:rPr>
          <w:rFonts w:ascii="Proxima Nova Rg" w:hAnsi="Proxima Nova Rg" w:cs="Calibri"/>
          <w:i/>
          <w:iCs/>
          <w:sz w:val="22"/>
          <w:szCs w:val="22"/>
        </w:rPr>
        <w:t>artoline informative in circa 160 supermercati</w:t>
      </w:r>
      <w:r w:rsidR="00E706F8" w:rsidRPr="00E268C8">
        <w:rPr>
          <w:rFonts w:ascii="Proxima Nova Rg" w:hAnsi="Proxima Nova Rg" w:cs="Calibri"/>
          <w:i/>
          <w:iCs/>
          <w:sz w:val="22"/>
          <w:szCs w:val="22"/>
        </w:rPr>
        <w:t>: ecco le iniziative dell’Agenzia Internazionale per la Prevenzione della Cecità contro il “ladro silenzioso della vista”.</w:t>
      </w:r>
    </w:p>
    <w:p w:rsidR="003C46ED" w:rsidRPr="00E706F8" w:rsidRDefault="003C46ED" w:rsidP="00C9404C">
      <w:pPr>
        <w:jc w:val="both"/>
        <w:rPr>
          <w:rFonts w:ascii="Proxima Nova Rg" w:eastAsia="Times New Roman" w:hAnsi="Proxima Nova Rg" w:cs="Lucida Grande"/>
          <w:color w:val="000000" w:themeColor="text1"/>
          <w:sz w:val="28"/>
          <w:szCs w:val="28"/>
          <w:shd w:val="clear" w:color="auto" w:fill="F8F8F8"/>
          <w:lang w:eastAsia="it-IT"/>
        </w:rPr>
      </w:pPr>
    </w:p>
    <w:p w:rsidR="00C50B57" w:rsidRDefault="00C9404C" w:rsidP="00C9404C">
      <w:pPr>
        <w:jc w:val="both"/>
        <w:rPr>
          <w:rFonts w:ascii="Proxima Nova Rg" w:hAnsi="Proxima Nova Rg" w:cs="Calibri"/>
          <w:sz w:val="22"/>
          <w:szCs w:val="22"/>
        </w:rPr>
      </w:pPr>
      <w:r w:rsidRPr="00967092">
        <w:rPr>
          <w:rFonts w:ascii="Proxima Nova Rg" w:hAnsi="Proxima Nova Rg" w:cs="Calibri"/>
          <w:sz w:val="22"/>
          <w:szCs w:val="22"/>
        </w:rPr>
        <w:t xml:space="preserve">«Hai mai sentito parlare del glaucoma?», «Sai quali sono i sintomi di questa malattia?». Sono queste alcune delle domande contenute nelle card informative che verranno distribuite </w:t>
      </w:r>
      <w:r w:rsidRPr="00967092">
        <w:rPr>
          <w:rFonts w:ascii="Proxima Nova Rg" w:hAnsi="Proxima Nova Rg" w:cs="Calibri"/>
          <w:b/>
          <w:bCs/>
          <w:sz w:val="22"/>
          <w:szCs w:val="22"/>
        </w:rPr>
        <w:t>dal</w:t>
      </w:r>
      <w:r w:rsidR="00313759">
        <w:rPr>
          <w:rFonts w:ascii="Proxima Nova Rg" w:hAnsi="Proxima Nova Rg" w:cs="Calibri"/>
          <w:b/>
          <w:bCs/>
          <w:sz w:val="22"/>
          <w:szCs w:val="22"/>
        </w:rPr>
        <w:t xml:space="preserve"> 6</w:t>
      </w:r>
      <w:r w:rsidRPr="00967092">
        <w:rPr>
          <w:rFonts w:ascii="Proxima Nova Rg" w:hAnsi="Proxima Nova Rg" w:cs="Calibri"/>
          <w:b/>
          <w:bCs/>
          <w:sz w:val="22"/>
          <w:szCs w:val="22"/>
        </w:rPr>
        <w:t xml:space="preserve"> al </w:t>
      </w:r>
      <w:r w:rsidR="00313759">
        <w:rPr>
          <w:rFonts w:ascii="Proxima Nova Rg" w:hAnsi="Proxima Nova Rg" w:cs="Calibri"/>
          <w:b/>
          <w:bCs/>
          <w:sz w:val="22"/>
          <w:szCs w:val="22"/>
        </w:rPr>
        <w:t xml:space="preserve">12 </w:t>
      </w:r>
      <w:r w:rsidRPr="00967092">
        <w:rPr>
          <w:rFonts w:ascii="Proxima Nova Rg" w:hAnsi="Proxima Nova Rg" w:cs="Calibri"/>
          <w:b/>
          <w:bCs/>
          <w:sz w:val="22"/>
          <w:szCs w:val="22"/>
        </w:rPr>
        <w:t>marzo</w:t>
      </w:r>
      <w:r w:rsidRPr="00967092">
        <w:rPr>
          <w:rFonts w:ascii="Proxima Nova Rg" w:hAnsi="Proxima Nova Rg" w:cs="Calibri"/>
          <w:sz w:val="22"/>
          <w:szCs w:val="22"/>
        </w:rPr>
        <w:t xml:space="preserve"> </w:t>
      </w:r>
      <w:r w:rsidR="000631D8" w:rsidRPr="00967092">
        <w:rPr>
          <w:rFonts w:ascii="Proxima Nova Rg" w:hAnsi="Proxima Nova Rg" w:cs="Calibri"/>
          <w:sz w:val="22"/>
          <w:szCs w:val="22"/>
        </w:rPr>
        <w:t xml:space="preserve">in occasione della </w:t>
      </w:r>
      <w:r w:rsidRPr="00967092">
        <w:rPr>
          <w:rFonts w:ascii="Proxima Nova Rg" w:hAnsi="Proxima Nova Rg" w:cs="Calibri"/>
          <w:b/>
          <w:bCs/>
          <w:sz w:val="22"/>
          <w:szCs w:val="22"/>
        </w:rPr>
        <w:t>Settimana Mondiale del Glaucoma</w:t>
      </w:r>
      <w:r w:rsidRPr="00967092">
        <w:rPr>
          <w:rFonts w:ascii="Proxima Nova Rg" w:hAnsi="Proxima Nova Rg" w:cs="Calibri"/>
          <w:sz w:val="22"/>
          <w:szCs w:val="22"/>
        </w:rPr>
        <w:t xml:space="preserve"> </w:t>
      </w:r>
      <w:r w:rsidR="00CC413E" w:rsidRPr="00967092">
        <w:rPr>
          <w:rFonts w:ascii="Proxima Nova Rg" w:hAnsi="Proxima Nova Rg" w:cs="Calibri"/>
          <w:sz w:val="22"/>
          <w:szCs w:val="22"/>
        </w:rPr>
        <w:t>per iniz</w:t>
      </w:r>
      <w:r w:rsidR="00682F8A" w:rsidRPr="00967092">
        <w:rPr>
          <w:rFonts w:ascii="Proxima Nova Rg" w:hAnsi="Proxima Nova Rg" w:cs="Calibri"/>
          <w:sz w:val="22"/>
          <w:szCs w:val="22"/>
        </w:rPr>
        <w:t>i</w:t>
      </w:r>
      <w:r w:rsidR="00CC413E" w:rsidRPr="00967092">
        <w:rPr>
          <w:rFonts w:ascii="Proxima Nova Rg" w:hAnsi="Proxima Nova Rg" w:cs="Calibri"/>
          <w:sz w:val="22"/>
          <w:szCs w:val="22"/>
        </w:rPr>
        <w:t xml:space="preserve">ativa </w:t>
      </w:r>
      <w:r w:rsidR="00CC413E" w:rsidRPr="00967092">
        <w:rPr>
          <w:rFonts w:ascii="Proxima Nova Rg" w:hAnsi="Proxima Nova Rg" w:cs="Calibri"/>
          <w:b/>
          <w:bCs/>
          <w:sz w:val="22"/>
          <w:szCs w:val="22"/>
        </w:rPr>
        <w:t>dell’Agenzia Internazionale per la Prevenzione della Cecità</w:t>
      </w:r>
      <w:r w:rsidR="00682F8A" w:rsidRPr="00967092">
        <w:rPr>
          <w:rFonts w:ascii="Proxima Nova Rg" w:hAnsi="Proxima Nova Rg" w:cs="Calibri"/>
          <w:b/>
          <w:bCs/>
          <w:sz w:val="22"/>
          <w:szCs w:val="22"/>
        </w:rPr>
        <w:t xml:space="preserve"> - </w:t>
      </w:r>
      <w:r w:rsidR="00CC413E" w:rsidRPr="00967092">
        <w:rPr>
          <w:rFonts w:ascii="Proxima Nova Rg" w:hAnsi="Proxima Nova Rg" w:cs="Calibri"/>
          <w:b/>
          <w:bCs/>
          <w:sz w:val="22"/>
          <w:szCs w:val="22"/>
        </w:rPr>
        <w:t xml:space="preserve">IAPB Italia </w:t>
      </w:r>
      <w:r w:rsidR="00F85756" w:rsidRPr="00967092">
        <w:rPr>
          <w:rFonts w:ascii="Proxima Nova Rg" w:hAnsi="Proxima Nova Rg" w:cs="Calibri"/>
          <w:b/>
          <w:bCs/>
          <w:sz w:val="22"/>
          <w:szCs w:val="22"/>
        </w:rPr>
        <w:t>o</w:t>
      </w:r>
      <w:r w:rsidR="00CC413E" w:rsidRPr="00967092">
        <w:rPr>
          <w:rFonts w:ascii="Proxima Nova Rg" w:hAnsi="Proxima Nova Rg" w:cs="Calibri"/>
          <w:b/>
          <w:bCs/>
          <w:sz w:val="22"/>
          <w:szCs w:val="22"/>
        </w:rPr>
        <w:t>nlus</w:t>
      </w:r>
      <w:r w:rsidR="00CC413E" w:rsidRPr="00967092">
        <w:rPr>
          <w:rFonts w:ascii="Proxima Nova Rg" w:hAnsi="Proxima Nova Rg" w:cs="Calibri"/>
          <w:sz w:val="22"/>
          <w:szCs w:val="22"/>
        </w:rPr>
        <w:t xml:space="preserve"> </w:t>
      </w:r>
      <w:r w:rsidRPr="00967092">
        <w:rPr>
          <w:rFonts w:ascii="Proxima Nova Rg" w:hAnsi="Proxima Nova Rg" w:cs="Calibri"/>
          <w:sz w:val="22"/>
          <w:szCs w:val="22"/>
        </w:rPr>
        <w:t xml:space="preserve">in circa </w:t>
      </w:r>
      <w:r w:rsidRPr="00967092">
        <w:rPr>
          <w:rFonts w:ascii="Proxima Nova Rg" w:hAnsi="Proxima Nova Rg" w:cs="Calibri"/>
          <w:b/>
          <w:bCs/>
          <w:sz w:val="22"/>
          <w:szCs w:val="22"/>
        </w:rPr>
        <w:t>160</w:t>
      </w:r>
      <w:r w:rsidR="00967092">
        <w:rPr>
          <w:rFonts w:ascii="Proxima Nova Rg" w:hAnsi="Proxima Nova Rg" w:cs="Calibri"/>
          <w:sz w:val="22"/>
          <w:szCs w:val="22"/>
        </w:rPr>
        <w:t xml:space="preserve"> </w:t>
      </w:r>
      <w:r w:rsidR="00967092" w:rsidRPr="004951DD">
        <w:rPr>
          <w:rFonts w:ascii="Proxima Nova Rg" w:hAnsi="Proxima Nova Rg" w:cs="Calibri"/>
          <w:b/>
          <w:bCs/>
          <w:sz w:val="22"/>
          <w:szCs w:val="22"/>
        </w:rPr>
        <w:t xml:space="preserve">punti vendita Fresco e </w:t>
      </w:r>
      <w:proofErr w:type="spellStart"/>
      <w:r w:rsidR="00967092" w:rsidRPr="004951DD">
        <w:rPr>
          <w:rFonts w:ascii="Proxima Nova Rg" w:hAnsi="Proxima Nova Rg" w:cs="Calibri"/>
          <w:b/>
          <w:bCs/>
          <w:sz w:val="22"/>
          <w:szCs w:val="22"/>
        </w:rPr>
        <w:t>Tuodì</w:t>
      </w:r>
      <w:proofErr w:type="spellEnd"/>
      <w:r w:rsidR="00967092" w:rsidRPr="004951DD">
        <w:rPr>
          <w:rFonts w:ascii="Proxima Nova Rg" w:hAnsi="Proxima Nova Rg" w:cs="Calibri"/>
          <w:b/>
          <w:bCs/>
          <w:sz w:val="22"/>
          <w:szCs w:val="22"/>
        </w:rPr>
        <w:t xml:space="preserve"> in tutt’Italia</w:t>
      </w:r>
      <w:r w:rsidR="00F85756" w:rsidRPr="00967092">
        <w:rPr>
          <w:rFonts w:ascii="Proxima Nova Rg" w:hAnsi="Proxima Nova Rg" w:cs="Calibri"/>
          <w:sz w:val="22"/>
          <w:szCs w:val="22"/>
        </w:rPr>
        <w:t xml:space="preserve">. </w:t>
      </w:r>
      <w:r w:rsidR="004135C8" w:rsidRPr="00967092">
        <w:rPr>
          <w:rFonts w:ascii="Proxima Nova Rg" w:hAnsi="Proxima Nova Rg" w:cs="Calibri"/>
          <w:sz w:val="22"/>
          <w:szCs w:val="22"/>
        </w:rPr>
        <w:t xml:space="preserve">L’obiettivo </w:t>
      </w:r>
      <w:r w:rsidR="00F85756" w:rsidRPr="00967092">
        <w:rPr>
          <w:rFonts w:ascii="Proxima Nova Rg" w:hAnsi="Proxima Nova Rg" w:cs="Calibri"/>
          <w:sz w:val="22"/>
          <w:szCs w:val="22"/>
        </w:rPr>
        <w:t>è mettere</w:t>
      </w:r>
      <w:r w:rsidRPr="00967092">
        <w:rPr>
          <w:rFonts w:ascii="Proxima Nova Rg" w:hAnsi="Proxima Nova Rg" w:cs="Calibri"/>
          <w:sz w:val="22"/>
          <w:szCs w:val="22"/>
        </w:rPr>
        <w:t xml:space="preserve"> alla prova la nostra conoscenza e il livello di prevenzione </w:t>
      </w:r>
      <w:r w:rsidR="001C1A25" w:rsidRPr="00967092">
        <w:rPr>
          <w:rFonts w:ascii="Proxima Nova Rg" w:hAnsi="Proxima Nova Rg" w:cs="Calibri"/>
          <w:sz w:val="22"/>
          <w:szCs w:val="22"/>
        </w:rPr>
        <w:t>nei confronti di</w:t>
      </w:r>
      <w:r w:rsidRPr="00967092">
        <w:rPr>
          <w:rFonts w:ascii="Proxima Nova Rg" w:hAnsi="Proxima Nova Rg" w:cs="Calibri"/>
          <w:sz w:val="22"/>
          <w:szCs w:val="22"/>
        </w:rPr>
        <w:t xml:space="preserve"> questa</w:t>
      </w:r>
      <w:r w:rsidR="000631D8" w:rsidRPr="00967092">
        <w:rPr>
          <w:rFonts w:ascii="Proxima Nova Rg" w:hAnsi="Proxima Nova Rg" w:cs="Calibri"/>
          <w:sz w:val="22"/>
          <w:szCs w:val="22"/>
        </w:rPr>
        <w:t xml:space="preserve"> malattia degenerativa</w:t>
      </w:r>
      <w:r w:rsidR="004C0BDA" w:rsidRPr="00967092">
        <w:rPr>
          <w:rFonts w:ascii="Proxima Nova Rg" w:hAnsi="Proxima Nova Rg" w:cs="Calibri"/>
          <w:sz w:val="22"/>
          <w:szCs w:val="22"/>
        </w:rPr>
        <w:t xml:space="preserve"> e sensibilizzare all’importanza </w:t>
      </w:r>
      <w:r w:rsidR="00C81E08" w:rsidRPr="00967092">
        <w:rPr>
          <w:rFonts w:ascii="Proxima Nova Rg" w:hAnsi="Proxima Nova Rg" w:cs="Calibri"/>
          <w:sz w:val="22"/>
          <w:szCs w:val="22"/>
        </w:rPr>
        <w:t>di visite oculistiche regolari.</w:t>
      </w:r>
    </w:p>
    <w:p w:rsidR="006D28E0" w:rsidRPr="006D28E0" w:rsidRDefault="006D28E0" w:rsidP="00C9404C">
      <w:pPr>
        <w:jc w:val="both"/>
        <w:rPr>
          <w:rFonts w:ascii="Proxima Nova Rg" w:hAnsi="Proxima Nova Rg" w:cs="Calibri"/>
          <w:b/>
          <w:color w:val="FF0000"/>
          <w:sz w:val="22"/>
          <w:szCs w:val="22"/>
          <w:u w:val="single"/>
        </w:rPr>
      </w:pPr>
      <w:r w:rsidRPr="006D28E0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 xml:space="preserve">A Salerno presso il Centro di Consulenza Oculistica della UNIONE ITALIANA CIECHI E IPOVEDENTI SEZIONE TERRITORIALE DI </w:t>
      </w:r>
      <w:proofErr w:type="spellStart"/>
      <w:proofErr w:type="gramStart"/>
      <w:r w:rsidRPr="006D28E0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>SALERNO,in</w:t>
      </w:r>
      <w:proofErr w:type="spellEnd"/>
      <w:proofErr w:type="gramEnd"/>
      <w:r w:rsidRPr="006D28E0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 xml:space="preserve"> via Aurelio </w:t>
      </w:r>
      <w:proofErr w:type="spellStart"/>
      <w:r w:rsidRPr="006D28E0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>Nicolodi</w:t>
      </w:r>
      <w:proofErr w:type="spellEnd"/>
      <w:r w:rsidRPr="006D28E0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 xml:space="preserve"> n. 13 Salerno-telefoni 089797256-089792933 si effettuerà</w:t>
      </w:r>
      <w:r w:rsidR="00BA677D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 xml:space="preserve"> con il Coordinamento del Dr. Francesco Scozia,  </w:t>
      </w:r>
      <w:r w:rsidRPr="006D28E0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 xml:space="preserve"> nei giorni </w:t>
      </w:r>
      <w:r w:rsidR="00313759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>LUNEDI’</w:t>
      </w:r>
      <w:r w:rsidRPr="006D28E0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 xml:space="preserve"> </w:t>
      </w:r>
      <w:r w:rsidR="00313759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>7</w:t>
      </w:r>
      <w:r w:rsidRPr="006D28E0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 xml:space="preserve"> MARZO</w:t>
      </w:r>
      <w:r w:rsidR="00313759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 xml:space="preserve"> E MERCOLEDI’ 9 MARZO DALLE ORE </w:t>
      </w:r>
      <w:r w:rsidRPr="006D28E0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 xml:space="preserve"> 9,00 ALLE ORE 13,00 </w:t>
      </w:r>
      <w:r w:rsidR="00313759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 xml:space="preserve"> VISITE OCULISTICHE GRAUITE COMPLETE DI ESAME DEL CAMPO VISIVO E DEL CONTROLLO DELLA PRESSIONE OCULARE(TONOMETRIA) </w:t>
      </w:r>
      <w:r w:rsidRPr="006D28E0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>ATTRAVERSO IL TONOMETRO A SOFFIO. PER LE PRENOTAZIONI OBBLIGATORIE TELEFONARE AI NUMERI  089797256-089792933 PERCHE’ LE VISITE SARANNO CONTINGENTATE PER LE BEN NOTE NORME DI PREVENZIONE SANITARIA ANTICOVID-19</w:t>
      </w:r>
      <w:r w:rsidR="00685E86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 xml:space="preserve"> IN VIGORE FINO AL 31/03/2022</w:t>
      </w:r>
      <w:r w:rsidRPr="006D28E0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 xml:space="preserve">. </w:t>
      </w:r>
    </w:p>
    <w:p w:rsidR="006C503E" w:rsidRPr="00967092" w:rsidRDefault="006C503E" w:rsidP="00C9404C">
      <w:pPr>
        <w:jc w:val="both"/>
        <w:rPr>
          <w:rFonts w:ascii="Proxima Nova Rg" w:hAnsi="Proxima Nova Rg" w:cs="Calibri"/>
          <w:sz w:val="22"/>
          <w:szCs w:val="22"/>
        </w:rPr>
      </w:pPr>
    </w:p>
    <w:p w:rsidR="00682F8A" w:rsidRPr="00967092" w:rsidRDefault="00C50B57" w:rsidP="00C9404C">
      <w:pPr>
        <w:jc w:val="both"/>
        <w:rPr>
          <w:rFonts w:ascii="Proxima Nova Rg" w:hAnsi="Proxima Nova Rg" w:cs="Calibri"/>
          <w:sz w:val="22"/>
          <w:szCs w:val="22"/>
        </w:rPr>
      </w:pPr>
      <w:r w:rsidRPr="00967092">
        <w:rPr>
          <w:rFonts w:ascii="Proxima Nova Rg" w:hAnsi="Proxima Nova Rg" w:cs="Calibri"/>
          <w:sz w:val="22"/>
          <w:szCs w:val="22"/>
        </w:rPr>
        <w:t xml:space="preserve">Iniziative e informazioni </w:t>
      </w:r>
      <w:r w:rsidR="006C503E" w:rsidRPr="00967092">
        <w:rPr>
          <w:rFonts w:ascii="Proxima Nova Rg" w:hAnsi="Proxima Nova Rg" w:cs="Calibri"/>
          <w:sz w:val="22"/>
          <w:szCs w:val="22"/>
        </w:rPr>
        <w:t xml:space="preserve">sul glaucoma </w:t>
      </w:r>
      <w:r w:rsidRPr="00967092">
        <w:rPr>
          <w:rFonts w:ascii="Proxima Nova Rg" w:hAnsi="Proxima Nova Rg" w:cs="Calibri"/>
          <w:sz w:val="22"/>
          <w:szCs w:val="22"/>
        </w:rPr>
        <w:t xml:space="preserve">verranno </w:t>
      </w:r>
      <w:r w:rsidR="004135C8" w:rsidRPr="00967092">
        <w:rPr>
          <w:rFonts w:ascii="Proxima Nova Rg" w:hAnsi="Proxima Nova Rg" w:cs="Calibri"/>
          <w:sz w:val="22"/>
          <w:szCs w:val="22"/>
        </w:rPr>
        <w:t xml:space="preserve">inoltre </w:t>
      </w:r>
      <w:r w:rsidRPr="00967092">
        <w:rPr>
          <w:rFonts w:ascii="Proxima Nova Rg" w:hAnsi="Proxima Nova Rg" w:cs="Calibri"/>
          <w:sz w:val="22"/>
          <w:szCs w:val="22"/>
        </w:rPr>
        <w:t xml:space="preserve">divulgate tramite il profilo facebook di IAPB Italia onlus e </w:t>
      </w:r>
      <w:r w:rsidR="00C81E08" w:rsidRPr="00967092">
        <w:rPr>
          <w:rFonts w:ascii="Proxima Nova Rg" w:hAnsi="Proxima Nova Rg" w:cs="Calibri"/>
          <w:sz w:val="22"/>
          <w:szCs w:val="22"/>
        </w:rPr>
        <w:t>il</w:t>
      </w:r>
      <w:r w:rsidRPr="00967092">
        <w:rPr>
          <w:rFonts w:ascii="Proxima Nova Rg" w:hAnsi="Proxima Nova Rg" w:cs="Calibri"/>
          <w:sz w:val="22"/>
          <w:szCs w:val="22"/>
        </w:rPr>
        <w:t xml:space="preserve"> </w:t>
      </w:r>
      <w:r w:rsidRPr="00967092">
        <w:rPr>
          <w:rFonts w:ascii="Proxima Nova Rg" w:hAnsi="Proxima Nova Rg" w:cs="Calibri"/>
          <w:b/>
          <w:bCs/>
          <w:sz w:val="22"/>
          <w:szCs w:val="22"/>
        </w:rPr>
        <w:t xml:space="preserve">sito dedicato </w:t>
      </w:r>
      <w:hyperlink r:id="rId9" w:history="1">
        <w:r w:rsidR="00682F8A" w:rsidRPr="00967092">
          <w:rPr>
            <w:rStyle w:val="Collegamentoipertestuale"/>
            <w:rFonts w:ascii="Proxima Nova Rg" w:hAnsi="Proxima Nova Rg" w:cs="Calibri"/>
            <w:b/>
            <w:bCs/>
            <w:sz w:val="22"/>
            <w:szCs w:val="22"/>
          </w:rPr>
          <w:t>www.settimanaglaucoma.it</w:t>
        </w:r>
      </w:hyperlink>
      <w:r w:rsidR="001C1A25" w:rsidRPr="00967092">
        <w:rPr>
          <w:rFonts w:ascii="Proxima Nova Rg" w:hAnsi="Proxima Nova Rg" w:cs="Calibri"/>
          <w:sz w:val="22"/>
          <w:szCs w:val="22"/>
        </w:rPr>
        <w:t xml:space="preserve">. Qui </w:t>
      </w:r>
      <w:r w:rsidR="00385DA4" w:rsidRPr="00967092">
        <w:rPr>
          <w:rFonts w:ascii="Proxima Nova Rg" w:hAnsi="Proxima Nova Rg" w:cs="Calibri"/>
          <w:sz w:val="22"/>
          <w:szCs w:val="22"/>
        </w:rPr>
        <w:t xml:space="preserve">saranno pubblicate </w:t>
      </w:r>
      <w:r w:rsidR="00DA067F" w:rsidRPr="00967092">
        <w:rPr>
          <w:rFonts w:ascii="Proxima Nova Rg" w:hAnsi="Proxima Nova Rg" w:cs="Calibri"/>
          <w:sz w:val="22"/>
          <w:szCs w:val="22"/>
        </w:rPr>
        <w:t xml:space="preserve">anche </w:t>
      </w:r>
      <w:r w:rsidR="00385DA4" w:rsidRPr="00967092">
        <w:rPr>
          <w:rFonts w:ascii="Proxima Nova Rg" w:hAnsi="Proxima Nova Rg" w:cs="Calibri"/>
          <w:sz w:val="22"/>
          <w:szCs w:val="22"/>
        </w:rPr>
        <w:t xml:space="preserve">le città </w:t>
      </w:r>
      <w:r w:rsidR="00967092">
        <w:rPr>
          <w:rFonts w:ascii="Proxima Nova Rg" w:hAnsi="Proxima Nova Rg" w:cs="Calibri"/>
          <w:sz w:val="22"/>
          <w:szCs w:val="22"/>
        </w:rPr>
        <w:t xml:space="preserve">dove si svolgeranno </w:t>
      </w:r>
      <w:r w:rsidRPr="00967092">
        <w:rPr>
          <w:rFonts w:ascii="Proxima Nova Rg" w:hAnsi="Proxima Nova Rg" w:cs="Calibri"/>
          <w:sz w:val="22"/>
          <w:szCs w:val="22"/>
        </w:rPr>
        <w:t xml:space="preserve">i controlli </w:t>
      </w:r>
      <w:r w:rsidR="00E268C8">
        <w:rPr>
          <w:rFonts w:ascii="Proxima Nova Rg" w:hAnsi="Proxima Nova Rg" w:cs="Calibri"/>
          <w:sz w:val="22"/>
          <w:szCs w:val="22"/>
        </w:rPr>
        <w:t xml:space="preserve">gratuiti </w:t>
      </w:r>
      <w:r w:rsidRPr="00967092">
        <w:rPr>
          <w:rFonts w:ascii="Proxima Nova Rg" w:hAnsi="Proxima Nova Rg" w:cs="Calibri"/>
          <w:sz w:val="22"/>
          <w:szCs w:val="22"/>
        </w:rPr>
        <w:t xml:space="preserve">del tono oculare </w:t>
      </w:r>
      <w:r w:rsidR="001C1A25" w:rsidRPr="00967092">
        <w:rPr>
          <w:rFonts w:ascii="Proxima Nova Rg" w:hAnsi="Proxima Nova Rg" w:cs="Calibri"/>
          <w:sz w:val="22"/>
          <w:szCs w:val="22"/>
        </w:rPr>
        <w:t xml:space="preserve">nel pieno rispetto della normativa </w:t>
      </w:r>
      <w:proofErr w:type="spellStart"/>
      <w:r w:rsidR="001C1A25" w:rsidRPr="00967092">
        <w:rPr>
          <w:rFonts w:ascii="Proxima Nova Rg" w:hAnsi="Proxima Nova Rg" w:cs="Calibri"/>
          <w:sz w:val="22"/>
          <w:szCs w:val="22"/>
        </w:rPr>
        <w:t>anticovid</w:t>
      </w:r>
      <w:proofErr w:type="spellEnd"/>
      <w:r w:rsidR="001C1A25" w:rsidRPr="00967092">
        <w:rPr>
          <w:rFonts w:ascii="Proxima Nova Rg" w:hAnsi="Proxima Nova Rg" w:cs="Calibri"/>
          <w:sz w:val="22"/>
          <w:szCs w:val="22"/>
        </w:rPr>
        <w:t xml:space="preserve"> </w:t>
      </w:r>
      <w:r w:rsidR="006C503E" w:rsidRPr="00967092">
        <w:rPr>
          <w:rFonts w:ascii="Proxima Nova Rg" w:hAnsi="Proxima Nova Rg" w:cs="Calibri"/>
          <w:sz w:val="22"/>
          <w:szCs w:val="22"/>
        </w:rPr>
        <w:t xml:space="preserve">e </w:t>
      </w:r>
      <w:r w:rsidR="00385DA4" w:rsidRPr="00967092">
        <w:rPr>
          <w:rFonts w:ascii="Proxima Nova Rg" w:hAnsi="Proxima Nova Rg" w:cs="Calibri"/>
          <w:sz w:val="22"/>
          <w:szCs w:val="22"/>
        </w:rPr>
        <w:t xml:space="preserve">quelle </w:t>
      </w:r>
      <w:r w:rsidR="006C503E" w:rsidRPr="00967092">
        <w:rPr>
          <w:rFonts w:ascii="Proxima Nova Rg" w:hAnsi="Proxima Nova Rg" w:cs="Calibri"/>
          <w:sz w:val="22"/>
          <w:szCs w:val="22"/>
        </w:rPr>
        <w:t xml:space="preserve">nelle quali emittenti tv locali trasmetteranno </w:t>
      </w:r>
      <w:r w:rsidR="004135C8" w:rsidRPr="00967092">
        <w:rPr>
          <w:rFonts w:ascii="Proxima Nova Rg" w:hAnsi="Proxima Nova Rg" w:cs="Calibri"/>
          <w:sz w:val="22"/>
          <w:szCs w:val="22"/>
        </w:rPr>
        <w:t>interviste di approfondimento con specialisti oftalmologi</w:t>
      </w:r>
      <w:r w:rsidR="00CD74C7">
        <w:rPr>
          <w:rFonts w:ascii="Proxima Nova Rg" w:hAnsi="Proxima Nova Rg" w:cs="Calibri"/>
          <w:sz w:val="22"/>
          <w:szCs w:val="22"/>
        </w:rPr>
        <w:t>.</w:t>
      </w:r>
    </w:p>
    <w:p w:rsidR="004135C8" w:rsidRPr="00967092" w:rsidRDefault="004135C8" w:rsidP="00C9404C">
      <w:pPr>
        <w:jc w:val="both"/>
        <w:rPr>
          <w:rFonts w:ascii="Proxima Nova Rg" w:hAnsi="Proxima Nova Rg" w:cs="Calibri"/>
          <w:sz w:val="22"/>
          <w:szCs w:val="22"/>
        </w:rPr>
      </w:pPr>
    </w:p>
    <w:p w:rsidR="00CD74C7" w:rsidRDefault="00F23234" w:rsidP="004135C8">
      <w:pPr>
        <w:jc w:val="both"/>
        <w:rPr>
          <w:rFonts w:ascii="Proxima Nova Rg" w:eastAsia="Times New Roman" w:hAnsi="Proxima Nova Rg" w:cs="Segoe UI"/>
          <w:color w:val="000000"/>
          <w:sz w:val="22"/>
          <w:szCs w:val="22"/>
          <w:shd w:val="clear" w:color="auto" w:fill="FFFFFF"/>
          <w:lang w:eastAsia="it-IT"/>
        </w:rPr>
      </w:pPr>
      <w:r>
        <w:rPr>
          <w:rFonts w:ascii="Proxima Nova Rg" w:hAnsi="Proxima Nova Rg" w:cs="Calibri"/>
          <w:sz w:val="22"/>
          <w:szCs w:val="22"/>
        </w:rPr>
        <w:t xml:space="preserve">Il </w:t>
      </w:r>
      <w:r w:rsidR="00C50B57" w:rsidRPr="00CD74C7">
        <w:rPr>
          <w:rFonts w:ascii="Proxima Nova Rg" w:hAnsi="Proxima Nova Rg" w:cs="Calibri"/>
          <w:b/>
          <w:bCs/>
          <w:sz w:val="22"/>
          <w:szCs w:val="22"/>
        </w:rPr>
        <w:t xml:space="preserve">World Report on Vision </w:t>
      </w:r>
      <w:r w:rsidR="000631D8" w:rsidRPr="00CD74C7">
        <w:rPr>
          <w:rFonts w:ascii="Proxima Nova Rg" w:hAnsi="Proxima Nova Rg" w:cs="Calibri"/>
          <w:b/>
          <w:bCs/>
          <w:sz w:val="22"/>
          <w:szCs w:val="22"/>
        </w:rPr>
        <w:t>dell’Organizzazione Mondiale della Sanità</w:t>
      </w:r>
      <w:r w:rsidR="00C50B57" w:rsidRPr="00967092">
        <w:rPr>
          <w:rFonts w:ascii="Proxima Nova Rg" w:hAnsi="Proxima Nova Rg" w:cs="Calibri"/>
          <w:sz w:val="22"/>
          <w:szCs w:val="22"/>
        </w:rPr>
        <w:t xml:space="preserve"> (ottobre 2019)</w:t>
      </w:r>
      <w:r>
        <w:rPr>
          <w:rFonts w:ascii="Proxima Nova Rg" w:hAnsi="Proxima Nova Rg" w:cs="Calibri"/>
          <w:sz w:val="22"/>
          <w:szCs w:val="22"/>
        </w:rPr>
        <w:t xml:space="preserve"> evidenzia che </w:t>
      </w:r>
      <w:r w:rsidR="00C50B57" w:rsidRPr="00CD74C7">
        <w:rPr>
          <w:rFonts w:ascii="Proxima Nova Rg" w:hAnsi="Proxima Nova Rg" w:cs="Calibri"/>
          <w:b/>
          <w:bCs/>
          <w:sz w:val="22"/>
          <w:szCs w:val="22"/>
        </w:rPr>
        <w:t>le persone nel mondo affette da glaucoma sono circa</w:t>
      </w:r>
      <w:r w:rsidR="00C50B57" w:rsidRPr="00967092">
        <w:rPr>
          <w:rFonts w:ascii="Proxima Nova Rg" w:hAnsi="Proxima Nova Rg" w:cs="Calibri"/>
          <w:sz w:val="22"/>
          <w:szCs w:val="22"/>
        </w:rPr>
        <w:t xml:space="preserve"> </w:t>
      </w:r>
      <w:r w:rsidR="00C50B57" w:rsidRPr="00CD74C7">
        <w:rPr>
          <w:rFonts w:ascii="Proxima Nova Rg" w:hAnsi="Proxima Nova Rg" w:cs="Calibri"/>
          <w:b/>
          <w:bCs/>
          <w:sz w:val="22"/>
          <w:szCs w:val="22"/>
        </w:rPr>
        <w:t>64 milioni</w:t>
      </w:r>
      <w:r w:rsidR="00C50B57" w:rsidRPr="00967092">
        <w:rPr>
          <w:rFonts w:ascii="Proxima Nova Rg" w:hAnsi="Proxima Nova Rg" w:cs="Calibri"/>
          <w:sz w:val="22"/>
          <w:szCs w:val="22"/>
        </w:rPr>
        <w:t xml:space="preserve"> e di queste </w:t>
      </w:r>
      <w:r w:rsidR="00C50B57" w:rsidRPr="00CD74C7">
        <w:rPr>
          <w:rFonts w:ascii="Proxima Nova Rg" w:hAnsi="Proxima Nova Rg" w:cs="Calibri"/>
          <w:b/>
          <w:bCs/>
          <w:sz w:val="22"/>
          <w:szCs w:val="22"/>
        </w:rPr>
        <w:t>7 milioni stanno già sperimentando perdita di vista o cecità negli stadi più gravi e avanzati della malattia</w:t>
      </w:r>
      <w:r w:rsidR="00C50B57" w:rsidRPr="00967092">
        <w:rPr>
          <w:rFonts w:ascii="Proxima Nova Rg" w:hAnsi="Proxima Nova Rg" w:cs="Calibri"/>
          <w:sz w:val="22"/>
          <w:szCs w:val="22"/>
        </w:rPr>
        <w:t>.</w:t>
      </w:r>
      <w:r w:rsidR="004135C8" w:rsidRPr="00967092">
        <w:rPr>
          <w:rFonts w:ascii="Proxima Nova Rg" w:hAnsi="Proxima Nova Rg" w:cs="Calibri"/>
          <w:sz w:val="22"/>
          <w:szCs w:val="22"/>
        </w:rPr>
        <w:t xml:space="preserve"> Secondo la Società Oftalmologica Italiana, </w:t>
      </w:r>
      <w:r w:rsidR="00DA067F" w:rsidRPr="00CD74C7">
        <w:rPr>
          <w:rFonts w:ascii="Proxima Nova Rg" w:eastAsia="Times New Roman" w:hAnsi="Proxima Nova Rg" w:cs="Segoe UI"/>
          <w:b/>
          <w:bCs/>
          <w:color w:val="000000"/>
          <w:sz w:val="22"/>
          <w:szCs w:val="22"/>
          <w:shd w:val="clear" w:color="auto" w:fill="FFFFFF"/>
          <w:lang w:eastAsia="it-IT"/>
        </w:rPr>
        <w:t xml:space="preserve">nel nostro Paese vi sono </w:t>
      </w:r>
      <w:r w:rsidR="004135C8" w:rsidRPr="004135C8">
        <w:rPr>
          <w:rFonts w:ascii="Proxima Nova Rg" w:eastAsia="Times New Roman" w:hAnsi="Proxima Nova Rg" w:cs="Segoe UI"/>
          <w:b/>
          <w:bCs/>
          <w:color w:val="000000"/>
          <w:sz w:val="22"/>
          <w:szCs w:val="22"/>
          <w:shd w:val="clear" w:color="auto" w:fill="FFFFFF"/>
          <w:lang w:eastAsia="it-IT"/>
        </w:rPr>
        <w:t>un milione di persone malate</w:t>
      </w:r>
      <w:r w:rsidR="004135C8" w:rsidRPr="004135C8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FFFFFF"/>
          <w:lang w:eastAsia="it-IT"/>
        </w:rPr>
        <w:t> </w:t>
      </w:r>
      <w:r w:rsidR="004135C8" w:rsidRPr="004135C8">
        <w:rPr>
          <w:rFonts w:ascii="Proxima Nova Rg" w:eastAsia="Times New Roman" w:hAnsi="Proxima Nova Rg" w:cs="Segoe UI"/>
          <w:b/>
          <w:bCs/>
          <w:color w:val="000000"/>
          <w:sz w:val="22"/>
          <w:szCs w:val="22"/>
          <w:shd w:val="clear" w:color="auto" w:fill="FFFFFF"/>
          <w:lang w:eastAsia="it-IT"/>
        </w:rPr>
        <w:t>di glaucoma, ma solo un terzo sa di esserne affetto</w:t>
      </w:r>
      <w:r w:rsidR="00DA067F" w:rsidRPr="00967092">
        <w:rPr>
          <w:rFonts w:ascii="Proxima Nova Rg" w:eastAsia="Times New Roman" w:hAnsi="Proxima Nova Rg" w:cs="Segoe UI"/>
          <w:color w:val="000000"/>
          <w:sz w:val="22"/>
          <w:szCs w:val="22"/>
          <w:shd w:val="clear" w:color="auto" w:fill="FFFFFF"/>
          <w:lang w:eastAsia="it-IT"/>
        </w:rPr>
        <w:t>.</w:t>
      </w:r>
    </w:p>
    <w:p w:rsidR="00141108" w:rsidRDefault="00141108" w:rsidP="00CD74C7">
      <w:pPr>
        <w:spacing w:before="100" w:beforeAutospacing="1" w:after="100" w:afterAutospacing="1"/>
        <w:jc w:val="both"/>
        <w:outlineLvl w:val="1"/>
        <w:rPr>
          <w:rFonts w:ascii="Arial" w:eastAsia="Times New Roman" w:hAnsi="Arial" w:cs="Arial"/>
          <w:b/>
          <w:bCs/>
          <w:color w:val="0C143A"/>
          <w:sz w:val="36"/>
          <w:szCs w:val="36"/>
          <w:lang w:eastAsia="it-IT"/>
        </w:rPr>
      </w:pPr>
      <w:r w:rsidRPr="00967092">
        <w:rPr>
          <w:rFonts w:ascii="Proxima Nova Rg" w:hAnsi="Proxima Nova Rg" w:cs="Calibri"/>
          <w:sz w:val="22"/>
          <w:szCs w:val="22"/>
        </w:rPr>
        <w:t>Questa malattia cronica degenerativa è spesso dovuta all’aumento della pressione interna dell’occhio, che può danneggiare in modo progressivo e irreversibile il nervo ottico</w:t>
      </w:r>
      <w:r>
        <w:rPr>
          <w:rFonts w:ascii="Proxima Nova Rg" w:hAnsi="Proxima Nova Rg" w:cs="Calibri"/>
          <w:sz w:val="22"/>
          <w:szCs w:val="22"/>
        </w:rPr>
        <w:t>, ovvero il nervo responsabile della trasmissione delle informazioni visive al cervello</w:t>
      </w:r>
      <w:r w:rsidR="00E268C8">
        <w:rPr>
          <w:rFonts w:ascii="Proxima Nova Rg" w:hAnsi="Proxima Nova Rg" w:cs="Calibri"/>
          <w:sz w:val="22"/>
          <w:szCs w:val="22"/>
        </w:rPr>
        <w:t>. Si verifica così una perdita del campo visivo che inizia dalle porzioni più periferiche coinvolgendo progressivamente quelle centrali.</w:t>
      </w:r>
    </w:p>
    <w:p w:rsidR="00C81E08" w:rsidRPr="00967092" w:rsidRDefault="00E268C8" w:rsidP="00C81E08">
      <w:pPr>
        <w:jc w:val="both"/>
        <w:rPr>
          <w:rFonts w:ascii="Proxima Nova Rg" w:hAnsi="Proxima Nova Rg" w:cs="Calibri"/>
          <w:sz w:val="22"/>
          <w:szCs w:val="22"/>
        </w:rPr>
      </w:pPr>
      <w:r>
        <w:rPr>
          <w:rFonts w:ascii="Proxima Nova Rg" w:hAnsi="Proxima Nova Rg" w:cs="Calibri"/>
          <w:sz w:val="22"/>
          <w:szCs w:val="22"/>
        </w:rPr>
        <w:t>Il glaucoma può</w:t>
      </w:r>
      <w:r w:rsidR="00C81E08" w:rsidRPr="00967092">
        <w:rPr>
          <w:rFonts w:ascii="Proxima Nova Rg" w:hAnsi="Proxima Nova Rg" w:cs="Calibri"/>
          <w:sz w:val="22"/>
          <w:szCs w:val="22"/>
        </w:rPr>
        <w:t xml:space="preserve"> manifestarsi con dolore all’occhio, riduzione del visus, ma molto spesso insorge e progredisce senza che il soggetto avverta alcun disturbo, fino al momento in cui il danno al nervo ottico è già molto avanzato.</w:t>
      </w:r>
      <w:r w:rsidR="00DA067F" w:rsidRPr="00967092">
        <w:rPr>
          <w:rFonts w:ascii="Proxima Nova Rg" w:hAnsi="Proxima Nova Rg" w:cs="Calibri"/>
          <w:sz w:val="22"/>
          <w:szCs w:val="22"/>
        </w:rPr>
        <w:t xml:space="preserve"> </w:t>
      </w:r>
      <w:r w:rsidR="00C81E08" w:rsidRPr="00967092">
        <w:rPr>
          <w:rFonts w:ascii="Proxima Nova Rg" w:hAnsi="Proxima Nova Rg" w:cs="Calibri"/>
          <w:sz w:val="22"/>
          <w:szCs w:val="22"/>
        </w:rPr>
        <w:t xml:space="preserve">Per questo, </w:t>
      </w:r>
      <w:r w:rsidR="00C81E08" w:rsidRPr="00E268C8">
        <w:rPr>
          <w:rFonts w:ascii="Proxima Nova Rg" w:hAnsi="Proxima Nova Rg" w:cs="Calibri"/>
          <w:b/>
          <w:bCs/>
          <w:sz w:val="22"/>
          <w:szCs w:val="22"/>
        </w:rPr>
        <w:t>l’unico reale ed efficace strumento di prevenzione è la visita oculistica</w:t>
      </w:r>
      <w:r w:rsidR="00C81E08" w:rsidRPr="00967092">
        <w:rPr>
          <w:rFonts w:ascii="Proxima Nova Rg" w:hAnsi="Proxima Nova Rg" w:cs="Calibri"/>
          <w:sz w:val="22"/>
          <w:szCs w:val="22"/>
        </w:rPr>
        <w:t xml:space="preserve">, che consente di diagnosticare </w:t>
      </w:r>
      <w:r>
        <w:rPr>
          <w:rFonts w:ascii="Proxima Nova Rg" w:hAnsi="Proxima Nova Rg" w:cs="Calibri"/>
          <w:sz w:val="22"/>
          <w:szCs w:val="22"/>
        </w:rPr>
        <w:t>la malattia</w:t>
      </w:r>
      <w:r w:rsidR="00C81E08" w:rsidRPr="00967092">
        <w:rPr>
          <w:rFonts w:ascii="Proxima Nova Rg" w:hAnsi="Proxima Nova Rg" w:cs="Calibri"/>
          <w:sz w:val="22"/>
          <w:szCs w:val="22"/>
        </w:rPr>
        <w:t xml:space="preserve"> in fase iniziale ancora non grave. Fra i primi segni della </w:t>
      </w:r>
      <w:r w:rsidR="00DB6722">
        <w:rPr>
          <w:rFonts w:ascii="Proxima Nova Rg" w:hAnsi="Proxima Nova Rg" w:cs="Calibri"/>
          <w:sz w:val="22"/>
          <w:szCs w:val="22"/>
        </w:rPr>
        <w:t>patologia</w:t>
      </w:r>
      <w:r w:rsidR="00F23234">
        <w:rPr>
          <w:rFonts w:ascii="Proxima Nova Rg" w:hAnsi="Proxima Nova Rg" w:cs="Calibri"/>
          <w:sz w:val="22"/>
          <w:szCs w:val="22"/>
        </w:rPr>
        <w:t xml:space="preserve">, </w:t>
      </w:r>
      <w:r w:rsidR="00C81E08" w:rsidRPr="00967092">
        <w:rPr>
          <w:rFonts w:ascii="Proxima Nova Rg" w:hAnsi="Proxima Nova Rg" w:cs="Calibri"/>
          <w:sz w:val="22"/>
          <w:szCs w:val="22"/>
        </w:rPr>
        <w:t>l’oculista nota subito il restringimento del campo visivo, ovvero difficoltà a vedere sia di lato sia in basso e in alto, e delle alterazioni della papilla ottica, la testa del nervo ottico.</w:t>
      </w:r>
    </w:p>
    <w:p w:rsidR="00C81E08" w:rsidRPr="00967092" w:rsidRDefault="00C81E08" w:rsidP="00C81E08">
      <w:pPr>
        <w:jc w:val="both"/>
        <w:rPr>
          <w:rFonts w:ascii="Proxima Nova Rg" w:hAnsi="Proxima Nova Rg" w:cs="Calibri"/>
          <w:sz w:val="22"/>
          <w:szCs w:val="22"/>
        </w:rPr>
      </w:pPr>
    </w:p>
    <w:p w:rsidR="00DB3171" w:rsidRPr="00E268C8" w:rsidRDefault="00DB3171" w:rsidP="00DB3171">
      <w:pPr>
        <w:jc w:val="both"/>
        <w:rPr>
          <w:rFonts w:ascii="Proxima Nova Rg" w:hAnsi="Proxima Nova Rg" w:cs="Calibri"/>
          <w:sz w:val="18"/>
          <w:szCs w:val="18"/>
        </w:rPr>
      </w:pPr>
    </w:p>
    <w:sectPr w:rsidR="00DB3171" w:rsidRPr="00E268C8" w:rsidSect="00905A12">
      <w:headerReference w:type="default" r:id="rId10"/>
      <w:pgSz w:w="16839" w:h="23814" w:code="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D49" w:rsidRDefault="009A3D49" w:rsidP="003C46ED">
      <w:r>
        <w:separator/>
      </w:r>
    </w:p>
  </w:endnote>
  <w:endnote w:type="continuationSeparator" w:id="0">
    <w:p w:rsidR="009A3D49" w:rsidRDefault="009A3D49" w:rsidP="003C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 Rg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D49" w:rsidRDefault="009A3D49" w:rsidP="003C46ED">
      <w:r>
        <w:separator/>
      </w:r>
    </w:p>
  </w:footnote>
  <w:footnote w:type="continuationSeparator" w:id="0">
    <w:p w:rsidR="009A3D49" w:rsidRDefault="009A3D49" w:rsidP="003C46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6ED" w:rsidRDefault="00D445DF" w:rsidP="00E268C8">
    <w:pPr>
      <w:pStyle w:val="Intestazione"/>
      <w:jc w:val="center"/>
    </w:pPr>
    <w:r w:rsidRPr="006E3BEC">
      <w:rPr>
        <w:rFonts w:ascii="Arial" w:eastAsia="Calibri" w:hAnsi="Arial" w:cs="Arial"/>
        <w:b/>
        <w:noProof/>
        <w:color w:val="1F497D"/>
        <w:sz w:val="22"/>
        <w:lang w:eastAsia="it-IT"/>
      </w:rPr>
      <w:drawing>
        <wp:anchor distT="0" distB="0" distL="114300" distR="114300" simplePos="0" relativeHeight="251659264" behindDoc="0" locked="0" layoutInCell="1" allowOverlap="1" wp14:anchorId="3A27AE80" wp14:editId="0FCA4265">
          <wp:simplePos x="0" y="0"/>
          <wp:positionH relativeFrom="column">
            <wp:posOffset>3445510</wp:posOffset>
          </wp:positionH>
          <wp:positionV relativeFrom="paragraph">
            <wp:posOffset>449580</wp:posOffset>
          </wp:positionV>
          <wp:extent cx="1156970" cy="554990"/>
          <wp:effectExtent l="0" t="0" r="0" b="3810"/>
          <wp:wrapSquare wrapText="bothSides"/>
          <wp:docPr id="1" name="Immagin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697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Calibri" w:hAnsi="Arial" w:cs="Arial"/>
        <w:b/>
        <w:noProof/>
        <w:color w:val="1F497D"/>
        <w:sz w:val="22"/>
        <w:lang w:eastAsia="it-IT"/>
      </w:rPr>
      <w:drawing>
        <wp:anchor distT="0" distB="0" distL="114300" distR="114300" simplePos="0" relativeHeight="251661312" behindDoc="0" locked="0" layoutInCell="1" allowOverlap="1" wp14:editId="177F5A38">
          <wp:simplePos x="0" y="0"/>
          <wp:positionH relativeFrom="column">
            <wp:posOffset>6779260</wp:posOffset>
          </wp:positionH>
          <wp:positionV relativeFrom="paragraph">
            <wp:posOffset>400050</wp:posOffset>
          </wp:positionV>
          <wp:extent cx="1321435" cy="914400"/>
          <wp:effectExtent l="0" t="0" r="0" b="0"/>
          <wp:wrapNone/>
          <wp:docPr id="3" name="Immagine 3" descr="LOGO CENTENARIO 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ENTENARIO def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143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Calibri" w:hAnsi="Arial" w:cs="Arial"/>
        <w:b/>
        <w:noProof/>
        <w:color w:val="1F497D"/>
        <w:sz w:val="22"/>
        <w:lang w:eastAsia="it-IT"/>
      </w:rPr>
      <w:drawing>
        <wp:anchor distT="0" distB="0" distL="114300" distR="114300" simplePos="0" relativeHeight="251660288" behindDoc="0" locked="0" layoutInCell="1" allowOverlap="1" wp14:editId="7DDA8802">
          <wp:simplePos x="0" y="0"/>
          <wp:positionH relativeFrom="column">
            <wp:posOffset>-450215</wp:posOffset>
          </wp:positionH>
          <wp:positionV relativeFrom="page">
            <wp:posOffset>533400</wp:posOffset>
          </wp:positionV>
          <wp:extent cx="1519555" cy="1075690"/>
          <wp:effectExtent l="0" t="0" r="0" b="0"/>
          <wp:wrapNone/>
          <wp:docPr id="2" name="Immagine 2" descr="Logo trasparente senza scrit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rasparente senza scrit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9555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04C"/>
    <w:rsid w:val="000631D8"/>
    <w:rsid w:val="000B3AD3"/>
    <w:rsid w:val="000B657E"/>
    <w:rsid w:val="00135048"/>
    <w:rsid w:val="00141108"/>
    <w:rsid w:val="001C1A25"/>
    <w:rsid w:val="00282E97"/>
    <w:rsid w:val="00311F5E"/>
    <w:rsid w:val="00313759"/>
    <w:rsid w:val="003562EC"/>
    <w:rsid w:val="00384DB7"/>
    <w:rsid w:val="00385DA4"/>
    <w:rsid w:val="003A03F5"/>
    <w:rsid w:val="003C46ED"/>
    <w:rsid w:val="004135C8"/>
    <w:rsid w:val="00484D0E"/>
    <w:rsid w:val="004951DD"/>
    <w:rsid w:val="004C0BDA"/>
    <w:rsid w:val="004E6AB8"/>
    <w:rsid w:val="005469B1"/>
    <w:rsid w:val="005B130D"/>
    <w:rsid w:val="00682F8A"/>
    <w:rsid w:val="00685E86"/>
    <w:rsid w:val="006C503E"/>
    <w:rsid w:val="006D28E0"/>
    <w:rsid w:val="006F4B1F"/>
    <w:rsid w:val="00905A12"/>
    <w:rsid w:val="009351B0"/>
    <w:rsid w:val="00967092"/>
    <w:rsid w:val="009A3D49"/>
    <w:rsid w:val="00AD1AAC"/>
    <w:rsid w:val="00B026BA"/>
    <w:rsid w:val="00B24B2D"/>
    <w:rsid w:val="00BA677D"/>
    <w:rsid w:val="00C50B57"/>
    <w:rsid w:val="00C81E08"/>
    <w:rsid w:val="00C9404C"/>
    <w:rsid w:val="00CC413E"/>
    <w:rsid w:val="00CD74C7"/>
    <w:rsid w:val="00D445DF"/>
    <w:rsid w:val="00DA067F"/>
    <w:rsid w:val="00DB3171"/>
    <w:rsid w:val="00DB6722"/>
    <w:rsid w:val="00E268C8"/>
    <w:rsid w:val="00E706F8"/>
    <w:rsid w:val="00F12F85"/>
    <w:rsid w:val="00F1682F"/>
    <w:rsid w:val="00F23234"/>
    <w:rsid w:val="00F85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3AE8773-D21B-9E4A-AF6D-F81307FBE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CD74C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82F8A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82F8A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Carpredefinitoparagrafo"/>
    <w:rsid w:val="000631D8"/>
  </w:style>
  <w:style w:type="character" w:styleId="Enfasigrassetto">
    <w:name w:val="Strong"/>
    <w:basedOn w:val="Carpredefinitoparagrafo"/>
    <w:uiPriority w:val="22"/>
    <w:qFormat/>
    <w:rsid w:val="000631D8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3C46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46ED"/>
  </w:style>
  <w:style w:type="paragraph" w:styleId="Pidipagina">
    <w:name w:val="footer"/>
    <w:basedOn w:val="Normale"/>
    <w:link w:val="PidipaginaCarattere"/>
    <w:uiPriority w:val="99"/>
    <w:unhideWhenUsed/>
    <w:rsid w:val="003C46E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46ED"/>
  </w:style>
  <w:style w:type="paragraph" w:styleId="NormaleWeb">
    <w:name w:val="Normal (Web)"/>
    <w:basedOn w:val="Normale"/>
    <w:uiPriority w:val="99"/>
    <w:semiHidden/>
    <w:unhideWhenUsed/>
    <w:rsid w:val="00C50B5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7092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D74C7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45D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45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5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7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settimanaglaucoma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05636EF04CD5D45A628C993AEB8B2C9" ma:contentTypeVersion="13" ma:contentTypeDescription="Creare un nuovo documento." ma:contentTypeScope="" ma:versionID="e73efe292fd9e0a05576d5cdb73ad88d">
  <xsd:schema xmlns:xsd="http://www.w3.org/2001/XMLSchema" xmlns:xs="http://www.w3.org/2001/XMLSchema" xmlns:p="http://schemas.microsoft.com/office/2006/metadata/properties" xmlns:ns3="d4519098-9d39-41e1-8d36-1fceee10b518" xmlns:ns4="b7b1275e-014b-442c-8d68-49879065f567" targetNamespace="http://schemas.microsoft.com/office/2006/metadata/properties" ma:root="true" ma:fieldsID="88bb3852732379838bea5280584772ee" ns3:_="" ns4:_="">
    <xsd:import namespace="d4519098-9d39-41e1-8d36-1fceee10b518"/>
    <xsd:import namespace="b7b1275e-014b-442c-8d68-49879065f56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19098-9d39-41e1-8d36-1fceee10b5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1275e-014b-442c-8d68-49879065f5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D51268-903D-401B-8265-1C2A422401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2CAAC0-C591-44D7-B1A8-E056985550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519098-9d39-41e1-8d36-1fceee10b518"/>
    <ds:schemaRef ds:uri="b7b1275e-014b-442c-8d68-49879065f5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38AD56-F42B-4EB5-9C98-1A07BA3181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Broccoletti</dc:creator>
  <cp:keywords/>
  <dc:description/>
  <cp:lastModifiedBy>Utente</cp:lastModifiedBy>
  <cp:revision>3</cp:revision>
  <cp:lastPrinted>2021-03-06T07:27:00Z</cp:lastPrinted>
  <dcterms:created xsi:type="dcterms:W3CDTF">2022-03-04T11:34:00Z</dcterms:created>
  <dcterms:modified xsi:type="dcterms:W3CDTF">2022-03-04T11:44:00Z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0x010100A05636EF04CD5D45A628C993AEB8B2C9</vt:lpwstr>
  </property>
</Properties>
</file>