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E5" w:rsidRDefault="00B65850">
      <w:pPr>
        <w:framePr w:h="1742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2314575" cy="1104900"/>
            <wp:effectExtent l="0" t="0" r="9525" b="0"/>
            <wp:docPr id="1" name="Immagine 1" descr="C:\Users\Utente\Desktop\SETTIMANA MONDIALE   DEL GLAUCOMA 2022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SETTIMANA MONDIALE   DEL GLAUCOMA 2022\media\image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7E5" w:rsidRDefault="00B357E5">
      <w:pPr>
        <w:rPr>
          <w:sz w:val="2"/>
          <w:szCs w:val="2"/>
        </w:rPr>
      </w:pPr>
    </w:p>
    <w:p w:rsidR="00B357E5" w:rsidRDefault="00BF55FE">
      <w:pPr>
        <w:pStyle w:val="Corpodeltesto30"/>
        <w:shd w:val="clear" w:color="auto" w:fill="auto"/>
        <w:spacing w:before="762" w:after="302" w:line="220" w:lineRule="exact"/>
      </w:pPr>
      <w:r>
        <w:t>COMUNICATO STAMPA</w:t>
      </w:r>
    </w:p>
    <w:p w:rsidR="00B357E5" w:rsidRDefault="00BF55FE">
      <w:pPr>
        <w:pStyle w:val="Titolo10"/>
        <w:keepNext/>
        <w:keepLines/>
        <w:shd w:val="clear" w:color="auto" w:fill="auto"/>
        <w:spacing w:before="0" w:after="263"/>
      </w:pPr>
      <w:bookmarkStart w:id="0" w:name="bookmark0"/>
      <w:r>
        <w:t>SETTIMANA MONDIALE GLAUCOMA | 6-12 MARZO 2022</w:t>
      </w:r>
      <w:r>
        <w:br/>
        <w:t>IAPB Italia Onlus: 90 iniziative in tutta Italia</w:t>
      </w:r>
      <w:r>
        <w:br/>
        <w:t>per mettere</w:t>
      </w:r>
      <w:r>
        <w:t xml:space="preserve"> all'angolo il ladro silenzioso della vista</w:t>
      </w:r>
      <w:bookmarkEnd w:id="0"/>
    </w:p>
    <w:p w:rsidR="00B357E5" w:rsidRDefault="00BF55FE">
      <w:pPr>
        <w:pStyle w:val="Corpodeltesto40"/>
        <w:shd w:val="clear" w:color="auto" w:fill="auto"/>
        <w:spacing w:before="0"/>
      </w:pPr>
      <w:r>
        <w:t>"Non distrarti. Il glaucoma può bruciare la tua vista", il messaggio di IAPB Italia Onlus -</w:t>
      </w:r>
      <w:r>
        <w:br/>
        <w:t>Agenzia Internazionale per la Prevenzione della Cecità per la Settimana Mondiale 2022,</w:t>
      </w:r>
      <w:r>
        <w:br/>
        <w:t>in partnership con l'Unione Itali</w:t>
      </w:r>
      <w:r>
        <w:t>ana Ciechi e Ipovedenti.</w:t>
      </w:r>
    </w:p>
    <w:p w:rsidR="00B357E5" w:rsidRDefault="00BF55FE">
      <w:pPr>
        <w:pStyle w:val="Corpodeltesto40"/>
        <w:shd w:val="clear" w:color="auto" w:fill="auto"/>
        <w:spacing w:before="0"/>
      </w:pPr>
      <w:r>
        <w:t>Ad evocarlo, l'immagine della campagna: un uovo al tegamino bruciato dal fuoco che</w:t>
      </w:r>
    </w:p>
    <w:p w:rsidR="00B357E5" w:rsidRDefault="00BF55FE">
      <w:pPr>
        <w:pStyle w:val="Corpodeltesto40"/>
        <w:shd w:val="clear" w:color="auto" w:fill="auto"/>
        <w:spacing w:before="0" w:after="271"/>
      </w:pPr>
      <w:r>
        <w:t>abbiamo dimenticato di controllare</w:t>
      </w:r>
    </w:p>
    <w:p w:rsidR="00B357E5" w:rsidRDefault="00BF55FE">
      <w:pPr>
        <w:pStyle w:val="Corpodeltesto20"/>
        <w:shd w:val="clear" w:color="auto" w:fill="auto"/>
        <w:spacing w:before="0"/>
      </w:pPr>
      <w:r>
        <w:rPr>
          <w:rStyle w:val="Corpodeltesto2Corsivo"/>
        </w:rPr>
        <w:t>Roma, 6 marzo 2022 -</w:t>
      </w:r>
      <w:r>
        <w:t xml:space="preserve"> "Almeno 1 milione e 200mila persone in Italia sono a rischio glaucoma ma solo la metà lo sa.</w:t>
      </w:r>
      <w:r>
        <w:t xml:space="preserve"> Il Glaucoma è una malattia che fa perdere la vista ma può essere curato, nella maggior parte dei casi, con un semplice collirio. Per questo è essenziale farsi visitare regolarmente da un Medico Oculista per diagnosticare tempestivamente la malattia. Non b</w:t>
      </w:r>
      <w:r>
        <w:t xml:space="preserve">ruciare la tua vista: una visita di controllo può proteggerti dal glaucoma". In sintesi, è questo il </w:t>
      </w:r>
      <w:r>
        <w:rPr>
          <w:rStyle w:val="Corpodeltesto2Grassetto"/>
        </w:rPr>
        <w:t>significato della Settimana Mondiale del Glaucoma 2022 ne</w:t>
      </w:r>
      <w:r w:rsidR="00B96095">
        <w:rPr>
          <w:rStyle w:val="Corpodeltesto2Grassetto"/>
        </w:rPr>
        <w:t>ll</w:t>
      </w:r>
      <w:r>
        <w:rPr>
          <w:rStyle w:val="Corpodeltesto2Grassetto"/>
        </w:rPr>
        <w:t>'appello di Mario Barbuto</w:t>
      </w:r>
      <w:r>
        <w:t xml:space="preserve">, </w:t>
      </w:r>
      <w:r>
        <w:rPr>
          <w:rStyle w:val="Corpodeltesto2Grassetto"/>
        </w:rPr>
        <w:t>presidente di IAPB Italia Onlus</w:t>
      </w:r>
      <w:r>
        <w:t>, la sezione italiana dell'Agenzia Inte</w:t>
      </w:r>
      <w:r>
        <w:t xml:space="preserve">rnazionale per la Prevenzione della Cecità, "il </w:t>
      </w:r>
      <w:r>
        <w:rPr>
          <w:rStyle w:val="Corpodeltesto2Grassetto"/>
        </w:rPr>
        <w:t xml:space="preserve">glaucoma </w:t>
      </w:r>
      <w:r>
        <w:t xml:space="preserve">è la </w:t>
      </w:r>
      <w:r>
        <w:rPr>
          <w:rStyle w:val="Corpodeltesto2Grassetto"/>
        </w:rPr>
        <w:t xml:space="preserve">seconda causa di cecità al mondo </w:t>
      </w:r>
      <w:r>
        <w:t>ed è particolarmente insidioso, perché non presenta sintomi in fase iniziale nella maggior</w:t>
      </w:r>
      <w:r w:rsidR="00B96095">
        <w:t xml:space="preserve"> </w:t>
      </w:r>
      <w:r>
        <w:t>parte dei casi ma si avverte solo quando il danno al nervo ottico e all</w:t>
      </w:r>
      <w:r>
        <w:t xml:space="preserve">a vista è irreparabile". Per questa sua caratteristica è stato chiamato </w:t>
      </w:r>
      <w:r>
        <w:rPr>
          <w:rStyle w:val="Corpodeltesto2Grassetto"/>
        </w:rPr>
        <w:t>ladro silenzioso della vista</w:t>
      </w:r>
      <w:r>
        <w:t>.</w:t>
      </w:r>
    </w:p>
    <w:p w:rsidR="00B357E5" w:rsidRDefault="00BF55FE">
      <w:pPr>
        <w:pStyle w:val="Corpodeltesto30"/>
        <w:shd w:val="clear" w:color="auto" w:fill="auto"/>
        <w:spacing w:before="0" w:after="240" w:line="278" w:lineRule="exact"/>
        <w:jc w:val="both"/>
      </w:pPr>
      <w:r>
        <w:rPr>
          <w:rStyle w:val="Corpodeltesto3Nongrassetto"/>
        </w:rPr>
        <w:t xml:space="preserve">Quest'anno, a rappresentare simbolicamente gli effetti del glaucoma sull'occhio, </w:t>
      </w:r>
      <w:r>
        <w:t xml:space="preserve">IAPB Italia Onlus </w:t>
      </w:r>
      <w:r>
        <w:rPr>
          <w:rStyle w:val="Corpodeltesto3Nongrassetto"/>
        </w:rPr>
        <w:t xml:space="preserve">ha scelto l'immagine di </w:t>
      </w:r>
      <w:r>
        <w:t>"un uovo al tegamino bruciato a</w:t>
      </w:r>
      <w:r>
        <w:t>i bordi. Dove tuorlo e albume rievocano facilmente pupilla e iride e le bruciature che appaiono sui bordi dell'uovo, quando cuoce a temperatura troppo alta e troppo a lungo, evocano invece la progressione del glaucoma, che "brucia" gradualmente la vista pe</w:t>
      </w:r>
      <w:r>
        <w:t xml:space="preserve">riferica senza che la persona se ne accorga - </w:t>
      </w:r>
      <w:r>
        <w:rPr>
          <w:rStyle w:val="Corpodeltesto3Nongrassetto"/>
        </w:rPr>
        <w:t xml:space="preserve">spiega lo </w:t>
      </w:r>
      <w:r>
        <w:t>chef Alessandro Circiello</w:t>
      </w:r>
      <w:r>
        <w:rPr>
          <w:rStyle w:val="Corpodeltesto3Nongrassetto"/>
        </w:rPr>
        <w:t>, che ha prestato il suo nome per la campagna IAPB Italia Onlus "</w:t>
      </w:r>
      <w:r>
        <w:t>Non distrarti. Il glaucoma può bruciare la tua vista</w:t>
      </w:r>
      <w:r>
        <w:rPr>
          <w:rStyle w:val="Corpodeltesto3Nongrassetto"/>
        </w:rPr>
        <w:t xml:space="preserve">" </w:t>
      </w:r>
      <w:r>
        <w:t>- In entrambi i casi, questo accade perché ci siamo dime</w:t>
      </w:r>
      <w:r>
        <w:t>nticati di controllare o per sottovalutazione".</w:t>
      </w:r>
    </w:p>
    <w:p w:rsidR="00B96095" w:rsidRPr="006D28E0" w:rsidRDefault="00B96095" w:rsidP="00B96095">
      <w:pPr>
        <w:jc w:val="both"/>
        <w:rPr>
          <w:rFonts w:ascii="Proxima Nova Rg" w:hAnsi="Proxima Nova Rg" w:cs="Calibri"/>
          <w:b/>
          <w:color w:val="FF0000"/>
          <w:sz w:val="22"/>
          <w:szCs w:val="22"/>
          <w:u w:val="single"/>
        </w:rPr>
      </w:pP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>A Salerno presso il Centro di Consulenza Oculistica della UNIONE ITALIANA CIECHI E IPOVEDENTI SEZIONE TERRITORIALE DI SALERNO,in via Aurelio Nicolodi n. 13 Salerno-telefoni 089797256-089792933 si effettuerà</w:t>
      </w:r>
      <w:r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con il Coordinamento del Dr. Francesco Scozia,  </w:t>
      </w: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nei giorni </w:t>
      </w:r>
      <w:r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>LUNEDI’</w:t>
      </w: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</w:t>
      </w:r>
      <w:r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>7</w:t>
      </w: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MARZO</w:t>
      </w:r>
      <w:r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E MERCOLEDI’ 9 MARZO DALLE ORE </w:t>
      </w: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9,00 ALLE ORE 13,00 </w:t>
      </w:r>
      <w:r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VISITE OCULISTICHE GRAUITE COMPLETE DI ESAME DEL CAMPO VISIVO E DEL CONTROLLO DELLA PRESSIONE OCULARE(TONOMETRIA) </w:t>
      </w: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>ATTRAVERSO IL TONOMETRO A SOFFIO. PER LE PRENOTAZIONI OBBLIGATORIE TELEFONARE AI NUMERI  089797256-089792933 PERCHE’ LE VISITE SARANNO CONTINGENTATE PER LE BEN NOTE NORME DI PREVENZIONE SANITARIA ANTICOVID-19</w:t>
      </w:r>
      <w:r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 IN VIGORE FINO AL 31/03/2022</w:t>
      </w:r>
      <w:r w:rsidRPr="006D28E0">
        <w:rPr>
          <w:rFonts w:ascii="Proxima Nova Rg" w:hAnsi="Proxima Nova Rg" w:cs="Calibri"/>
          <w:b/>
          <w:color w:val="FF0000"/>
          <w:sz w:val="22"/>
          <w:szCs w:val="22"/>
          <w:u w:val="single"/>
        </w:rPr>
        <w:t xml:space="preserve">. </w:t>
      </w:r>
    </w:p>
    <w:p w:rsidR="00B357E5" w:rsidRDefault="00BF55FE">
      <w:pPr>
        <w:pStyle w:val="Corpodeltesto20"/>
        <w:shd w:val="clear" w:color="auto" w:fill="auto"/>
        <w:spacing w:before="0"/>
      </w:pPr>
      <w:r>
        <w:t>Sul sito</w:t>
      </w:r>
      <w:hyperlink r:id="rId7" w:history="1">
        <w:r>
          <w:rPr>
            <w:rStyle w:val="Collegamentoipertestuale"/>
          </w:rPr>
          <w:t xml:space="preserve"> </w:t>
        </w:r>
        <w:r>
          <w:rPr>
            <w:rStyle w:val="Collegamentoipertestuale"/>
          </w:rPr>
          <w:t xml:space="preserve">www.settimanaglaucoma.it </w:t>
        </w:r>
      </w:hyperlink>
      <w:r>
        <w:t>l'elenco completo delle iniziative città per città.</w:t>
      </w:r>
    </w:p>
    <w:p w:rsidR="00B357E5" w:rsidRDefault="00BF55FE">
      <w:pPr>
        <w:pStyle w:val="Corpodeltesto20"/>
        <w:shd w:val="clear" w:color="auto" w:fill="auto"/>
        <w:spacing w:before="0" w:after="0"/>
      </w:pPr>
      <w:r>
        <w:lastRenderedPageBreak/>
        <w:t>"Per non distrarsi</w:t>
      </w:r>
      <w:r>
        <w:t>, per non sottovalutare il glaucoma, l'</w:t>
      </w:r>
      <w:r>
        <w:rPr>
          <w:rStyle w:val="Corpodeltesto2Grassetto"/>
        </w:rPr>
        <w:t xml:space="preserve">informazione diventa elemento cardine </w:t>
      </w:r>
      <w:r>
        <w:t xml:space="preserve">per difendersi dalla malattia - conclude </w:t>
      </w:r>
      <w:r>
        <w:rPr>
          <w:rStyle w:val="Corpodeltesto2Grassetto"/>
        </w:rPr>
        <w:t xml:space="preserve">Barbuto </w:t>
      </w:r>
      <w:r>
        <w:t xml:space="preserve">- La prevenzione dipende dalle scelte attive dei singoli. E le scelte dipendono dalla loro </w:t>
      </w:r>
      <w:r>
        <w:rPr>
          <w:rStyle w:val="Corpodeltesto2Grassetto"/>
        </w:rPr>
        <w:t>consapevolezza</w:t>
      </w:r>
      <w:r>
        <w:t>. La visita oculistica og</w:t>
      </w:r>
      <w:r>
        <w:t>ni anno dopo i sessant'anni - e ogni due tra i 40 e i 60 - si conferma la principale forma di prevenzione".</w:t>
      </w:r>
      <w:r>
        <w:br w:type="page"/>
      </w:r>
    </w:p>
    <w:sectPr w:rsidR="00B357E5">
      <w:pgSz w:w="11900" w:h="16840"/>
      <w:pgMar w:top="1080" w:right="1105" w:bottom="1224" w:left="11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5FE" w:rsidRDefault="00BF55FE">
      <w:r>
        <w:separator/>
      </w:r>
    </w:p>
  </w:endnote>
  <w:endnote w:type="continuationSeparator" w:id="0">
    <w:p w:rsidR="00BF55FE" w:rsidRDefault="00BF5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roxima Nova Rg">
    <w:altName w:val="Tahoma"/>
    <w:panose1 w:val="00000000000000000000"/>
    <w:charset w:val="00"/>
    <w:family w:val="auto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5FE" w:rsidRDefault="00BF55FE"/>
  </w:footnote>
  <w:footnote w:type="continuationSeparator" w:id="0">
    <w:p w:rsidR="00BF55FE" w:rsidRDefault="00BF55F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E5"/>
    <w:rsid w:val="00B357E5"/>
    <w:rsid w:val="00B65850"/>
    <w:rsid w:val="00B96095"/>
    <w:rsid w:val="00BF5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7E367-25AF-4262-8460-0606AA05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it-IT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3">
    <w:name w:val="Corpo del testo (3)_"/>
    <w:basedOn w:val="Carpredefinitoparagrafo"/>
    <w:link w:val="Corpodeltesto3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itolo1">
    <w:name w:val="Titolo #1_"/>
    <w:basedOn w:val="Carpredefinitoparagrafo"/>
    <w:link w:val="Titolo1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Calibri" w:eastAsia="Calibri" w:hAnsi="Calibri" w:cs="Calibri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orpodeltesto2Corsivo">
    <w:name w:val="Corpo del testo (2) + Corsivo"/>
    <w:basedOn w:val="Corpodeltesto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Grassetto">
    <w:name w:val="Corpo del testo (2) + Grassetto"/>
    <w:basedOn w:val="Corpodeltesto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3Nongrassetto">
    <w:name w:val="Corpo del testo (3) + Non grassetto"/>
    <w:basedOn w:val="Corpodeltesto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1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character" w:customStyle="1" w:styleId="Corpodeltesto22">
    <w:name w:val="Corpo del testo (2)"/>
    <w:basedOn w:val="Corpodeltesto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Corpodeltesto5">
    <w:name w:val="Corpo del testo (5)_"/>
    <w:basedOn w:val="Carpredefinitoparagrafo"/>
    <w:link w:val="Corpodeltesto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51">
    <w:name w:val="Corpo del testo (5)"/>
    <w:basedOn w:val="Corpodeltesto5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780" w:after="4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itolo10">
    <w:name w:val="Titolo #1"/>
    <w:basedOn w:val="Normale"/>
    <w:link w:val="Titolo1"/>
    <w:pPr>
      <w:shd w:val="clear" w:color="auto" w:fill="FFFFFF"/>
      <w:spacing w:before="420" w:after="240" w:line="346" w:lineRule="exact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240" w:line="317" w:lineRule="exact"/>
      <w:jc w:val="center"/>
    </w:pPr>
    <w:rPr>
      <w:rFonts w:ascii="Calibri" w:eastAsia="Calibri" w:hAnsi="Calibri" w:cs="Calibri"/>
      <w:i/>
      <w:iCs/>
      <w:sz w:val="26"/>
      <w:szCs w:val="26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before="240" w:after="240" w:line="278" w:lineRule="exact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line="264" w:lineRule="exact"/>
      <w:jc w:val="right"/>
    </w:pPr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ettimanaglaucoma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dfascendini</dc:creator>
  <cp:keywords/>
  <cp:lastModifiedBy>Utente</cp:lastModifiedBy>
  <cp:revision>2</cp:revision>
  <dcterms:created xsi:type="dcterms:W3CDTF">2022-03-07T09:31:00Z</dcterms:created>
  <dcterms:modified xsi:type="dcterms:W3CDTF">2022-03-07T09:31:00Z</dcterms:modified>
</cp:coreProperties>
</file>