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B03" w:rsidRDefault="00467B03" w:rsidP="00467B03">
      <w:pPr>
        <w:rPr>
          <w:rFonts w:eastAsia="Times New Roman"/>
          <w:b/>
        </w:rPr>
      </w:pPr>
      <w:proofErr w:type="gramStart"/>
      <w:r w:rsidRPr="00467B03">
        <w:rPr>
          <w:rFonts w:eastAsia="Times New Roman"/>
          <w:b/>
        </w:rPr>
        <w:t>COMUNICATO  SU</w:t>
      </w:r>
      <w:proofErr w:type="gramEnd"/>
      <w:r w:rsidRPr="00467B03">
        <w:rPr>
          <w:rFonts w:eastAsia="Times New Roman"/>
          <w:b/>
        </w:rPr>
        <w:t xml:space="preserve"> BONUS REGIONE CAMPANIA AI PENSIONATI AL MINIMO ECC.</w:t>
      </w:r>
    </w:p>
    <w:p w:rsidR="004A669F" w:rsidRPr="00467B03" w:rsidRDefault="004A669F" w:rsidP="00467B03">
      <w:pPr>
        <w:rPr>
          <w:rFonts w:eastAsia="Times New Roman"/>
          <w:b/>
        </w:rPr>
      </w:pPr>
      <w:r>
        <w:rPr>
          <w:rFonts w:eastAsia="Times New Roman"/>
          <w:b/>
        </w:rPr>
        <w:t>Questa Sezione</w:t>
      </w:r>
      <w:r w:rsidR="00B00383">
        <w:rPr>
          <w:rFonts w:eastAsia="Times New Roman"/>
          <w:b/>
        </w:rPr>
        <w:t xml:space="preserve">, dopo aver attinto notizie in merito alla lodevole iniziativa di solidarietà deliberata dalla REGIONE CAMPANIA relativa al BONUS IN OGGETTO, riporta qui di seguito le notizie diffuse dalla Sede Provinciale dell’INPS di Salerno, come di seguito specificate: </w:t>
      </w:r>
      <w:r>
        <w:rPr>
          <w:rFonts w:eastAsia="Times New Roman"/>
          <w:b/>
        </w:rPr>
        <w:t xml:space="preserve">  </w:t>
      </w:r>
    </w:p>
    <w:p w:rsidR="00467B03" w:rsidRDefault="00467B03" w:rsidP="00467B03">
      <w:pPr>
        <w:rPr>
          <w:rFonts w:eastAsia="Times New Roman"/>
          <w:b/>
        </w:rPr>
      </w:pPr>
      <w:r>
        <w:rPr>
          <w:rFonts w:eastAsia="Times New Roman"/>
          <w:b/>
        </w:rPr>
        <w:t xml:space="preserve">NOTIZIE DA INPS SEDE </w:t>
      </w:r>
      <w:proofErr w:type="gramStart"/>
      <w:r>
        <w:rPr>
          <w:rFonts w:eastAsia="Times New Roman"/>
          <w:b/>
        </w:rPr>
        <w:t>PROVINCIALE  DI</w:t>
      </w:r>
      <w:proofErr w:type="gramEnd"/>
      <w:r>
        <w:rPr>
          <w:rFonts w:eastAsia="Times New Roman"/>
          <w:b/>
        </w:rPr>
        <w:t xml:space="preserve"> SALERNO:</w:t>
      </w:r>
    </w:p>
    <w:p w:rsidR="00467B03" w:rsidRPr="00467B03" w:rsidRDefault="00467B03" w:rsidP="00467B03">
      <w:pPr>
        <w:rPr>
          <w:rFonts w:eastAsia="Times New Roman"/>
          <w:b/>
        </w:rPr>
      </w:pPr>
      <w:r w:rsidRPr="00467B03">
        <w:rPr>
          <w:rFonts w:eastAsia="Times New Roman"/>
          <w:b/>
        </w:rPr>
        <w:t>CRITERI DI DEFINIZIONE DELLA PLATEA DEI POTENZIALI BENEFICIARI</w:t>
      </w:r>
    </w:p>
    <w:p w:rsidR="00467B03" w:rsidRDefault="00467B03" w:rsidP="00467B03">
      <w:pPr>
        <w:pStyle w:val="Paragrafoelenco"/>
        <w:jc w:val="center"/>
        <w:rPr>
          <w:rFonts w:eastAsia="Times New Roman"/>
          <w:b/>
        </w:rPr>
      </w:pPr>
    </w:p>
    <w:p w:rsidR="00467B03" w:rsidRDefault="00467B03" w:rsidP="00467B03">
      <w:pPr>
        <w:pStyle w:val="Paragrafoelenco"/>
        <w:numPr>
          <w:ilvl w:val="0"/>
          <w:numId w:val="1"/>
        </w:numPr>
        <w:rPr>
          <w:rFonts w:eastAsia="Times New Roman"/>
          <w:b/>
        </w:rPr>
      </w:pPr>
      <w:r>
        <w:rPr>
          <w:rFonts w:eastAsia="Times New Roman"/>
          <w:b/>
        </w:rPr>
        <w:t xml:space="preserve">PREREQUISITO: </w:t>
      </w:r>
    </w:p>
    <w:p w:rsidR="00467B03" w:rsidRDefault="00467B03" w:rsidP="00467B03">
      <w:pPr>
        <w:pStyle w:val="Paragrafoelenco"/>
        <w:numPr>
          <w:ilvl w:val="1"/>
          <w:numId w:val="1"/>
        </w:numPr>
        <w:contextualSpacing/>
        <w:rPr>
          <w:rFonts w:eastAsia="Times New Roman"/>
        </w:rPr>
      </w:pPr>
      <w:r>
        <w:rPr>
          <w:rFonts w:eastAsia="Times New Roman"/>
        </w:rPr>
        <w:t>Residenza in Campania alla data del 30 aprile 2020</w:t>
      </w:r>
    </w:p>
    <w:p w:rsidR="00467B03" w:rsidRDefault="00467B03" w:rsidP="00467B03">
      <w:pPr>
        <w:pStyle w:val="Paragrafoelenco"/>
        <w:numPr>
          <w:ilvl w:val="1"/>
          <w:numId w:val="1"/>
        </w:numPr>
        <w:contextualSpacing/>
        <w:rPr>
          <w:rFonts w:eastAsia="Times New Roman"/>
        </w:rPr>
      </w:pPr>
      <w:r>
        <w:rPr>
          <w:rFonts w:eastAsia="Times New Roman"/>
        </w:rPr>
        <w:t>Età superiore a 65 anni alla data del 30 aprile 2020.</w:t>
      </w:r>
    </w:p>
    <w:p w:rsidR="00467B03" w:rsidRDefault="00467B03" w:rsidP="00467B03">
      <w:pPr>
        <w:pStyle w:val="Paragrafoelenco"/>
        <w:ind w:left="1440"/>
        <w:contextualSpacing/>
        <w:rPr>
          <w:rFonts w:eastAsia="Times New Roman"/>
        </w:rPr>
      </w:pPr>
    </w:p>
    <w:p w:rsidR="00467B03" w:rsidRDefault="00467B03" w:rsidP="00467B03">
      <w:pPr>
        <w:pStyle w:val="Paragrafoelenco"/>
        <w:numPr>
          <w:ilvl w:val="0"/>
          <w:numId w:val="1"/>
        </w:numPr>
        <w:rPr>
          <w:rFonts w:eastAsia="Times New Roman"/>
          <w:b/>
        </w:rPr>
      </w:pPr>
      <w:r>
        <w:rPr>
          <w:rFonts w:eastAsia="Times New Roman"/>
          <w:b/>
        </w:rPr>
        <w:t>REQUISITO:</w:t>
      </w:r>
    </w:p>
    <w:p w:rsidR="00467B03" w:rsidRDefault="00467B03" w:rsidP="00467B03">
      <w:pPr>
        <w:pStyle w:val="Paragrafoelenco"/>
        <w:numPr>
          <w:ilvl w:val="1"/>
          <w:numId w:val="2"/>
        </w:numPr>
        <w:contextualSpacing/>
        <w:rPr>
          <w:rFonts w:eastAsia="Times New Roman"/>
        </w:rPr>
      </w:pPr>
      <w:r>
        <w:rPr>
          <w:rFonts w:eastAsia="Times New Roman"/>
        </w:rPr>
        <w:t xml:space="preserve">Titolarità di pensione diretta, di vecchiaia integrata al trattamento minimo, </w:t>
      </w:r>
      <w:r>
        <w:t>e di trattamenti ad essa equiparati, quali i trattamenti di invalidità previdenziale, integrati al trattamento minimo</w:t>
      </w:r>
      <w:r>
        <w:rPr>
          <w:rFonts w:eastAsia="Times New Roman"/>
        </w:rPr>
        <w:t xml:space="preserve"> (</w:t>
      </w:r>
      <w:r>
        <w:rPr>
          <w:rFonts w:eastAsia="Times New Roman"/>
          <w:b/>
          <w:bCs/>
        </w:rPr>
        <w:t>con esclusione delle pensioni di importo lordo inferiore al trattamento minimo e le pensioni di importo lordo comprese tra il trattamento minimo e 1.000 euro</w:t>
      </w:r>
      <w:r>
        <w:rPr>
          <w:rFonts w:eastAsia="Times New Roman"/>
        </w:rPr>
        <w:t xml:space="preserve">) </w:t>
      </w:r>
    </w:p>
    <w:p w:rsidR="00467B03" w:rsidRDefault="00467B03" w:rsidP="00467B03">
      <w:pPr>
        <w:pStyle w:val="Paragrafoelenco"/>
        <w:numPr>
          <w:ilvl w:val="1"/>
          <w:numId w:val="2"/>
        </w:numPr>
        <w:contextualSpacing/>
        <w:rPr>
          <w:rFonts w:eastAsia="Times New Roman"/>
        </w:rPr>
      </w:pPr>
      <w:r>
        <w:rPr>
          <w:rFonts w:eastAsia="Times New Roman"/>
        </w:rPr>
        <w:t xml:space="preserve">Titolarità di assegno sociale </w:t>
      </w:r>
    </w:p>
    <w:p w:rsidR="00467B03" w:rsidRDefault="00467B03" w:rsidP="00467B03">
      <w:pPr>
        <w:pStyle w:val="Paragrafoelenco"/>
        <w:numPr>
          <w:ilvl w:val="1"/>
          <w:numId w:val="2"/>
        </w:numPr>
        <w:contextualSpacing/>
        <w:rPr>
          <w:rFonts w:eastAsia="Times New Roman"/>
        </w:rPr>
      </w:pPr>
      <w:r>
        <w:rPr>
          <w:rFonts w:eastAsia="Times New Roman"/>
        </w:rPr>
        <w:t xml:space="preserve">Titolarità di pensione sociale </w:t>
      </w:r>
    </w:p>
    <w:p w:rsidR="00467B03" w:rsidRDefault="00467B03" w:rsidP="00467B03">
      <w:pPr>
        <w:pStyle w:val="Paragrafoelenco"/>
        <w:numPr>
          <w:ilvl w:val="1"/>
          <w:numId w:val="2"/>
        </w:numPr>
        <w:contextualSpacing/>
        <w:rPr>
          <w:rFonts w:eastAsia="Times New Roman"/>
        </w:rPr>
      </w:pPr>
      <w:r>
        <w:rPr>
          <w:rFonts w:eastAsia="Times New Roman"/>
        </w:rPr>
        <w:t>Titolarità di pensione di invalidità civile trasformata in assegno sociale per compimento dell’età.</w:t>
      </w:r>
    </w:p>
    <w:p w:rsidR="00467B03" w:rsidRDefault="00467B03" w:rsidP="00467B03">
      <w:pPr>
        <w:pStyle w:val="Paragrafoelenco"/>
        <w:numPr>
          <w:ilvl w:val="1"/>
          <w:numId w:val="2"/>
        </w:numPr>
        <w:contextualSpacing/>
        <w:rPr>
          <w:rFonts w:eastAsia="Times New Roman"/>
        </w:rPr>
      </w:pPr>
      <w:r>
        <w:rPr>
          <w:rFonts w:eastAsia="Times New Roman"/>
        </w:rPr>
        <w:t>L’importo complessivo dei trattamenti percepiti sopra descritti, comprese ulteriori rendite e prestazioni, deve essere inferiore a euro 1.000 mensili, ai sensi dell’art. 2.1 dell’accordo di collaborazione ex art. 15 L. 241/90 tra regione Campania e INPS, di cui il presente allegato costituisce parte integrante.</w:t>
      </w:r>
    </w:p>
    <w:p w:rsidR="00467B03" w:rsidRDefault="00467B03" w:rsidP="00467B03">
      <w:pPr>
        <w:pStyle w:val="Paragrafoelenco"/>
        <w:ind w:left="1440"/>
        <w:contextualSpacing/>
        <w:rPr>
          <w:rFonts w:eastAsia="Times New Roman"/>
        </w:rPr>
      </w:pPr>
    </w:p>
    <w:p w:rsidR="00467B03" w:rsidRDefault="00467B03" w:rsidP="00467B03">
      <w:pPr>
        <w:pStyle w:val="Paragrafoelenco"/>
        <w:numPr>
          <w:ilvl w:val="0"/>
          <w:numId w:val="1"/>
        </w:numPr>
        <w:rPr>
          <w:rFonts w:eastAsia="Times New Roman"/>
          <w:b/>
        </w:rPr>
      </w:pPr>
      <w:r>
        <w:rPr>
          <w:rFonts w:eastAsia="Times New Roman"/>
          <w:b/>
        </w:rPr>
        <w:t>VERIFICA DELL’IMPORTO SOGLIA DI 1.000 EURO</w:t>
      </w:r>
    </w:p>
    <w:p w:rsidR="00467B03" w:rsidRDefault="00467B03" w:rsidP="00467B03">
      <w:pPr>
        <w:pStyle w:val="Paragrafoelenco"/>
      </w:pPr>
    </w:p>
    <w:p w:rsidR="00467B03" w:rsidRDefault="00467B03" w:rsidP="00467B03">
      <w:pPr>
        <w:pStyle w:val="Paragrafoelenco"/>
      </w:pPr>
      <w:r>
        <w:t>Ai fini della verifica dell’importo soglia dei 1.000 euro mensili devono essere rilevate, oltre a quanto previsto nei precedenti punti 1 (Prerequisito) e 2 (Requisito):</w:t>
      </w:r>
    </w:p>
    <w:p w:rsidR="00467B03" w:rsidRDefault="00467B03" w:rsidP="00467B03">
      <w:pPr>
        <w:pStyle w:val="Paragrafoelenco"/>
      </w:pPr>
    </w:p>
    <w:p w:rsidR="00467B03" w:rsidRDefault="00467B03" w:rsidP="00467B03">
      <w:pPr>
        <w:pStyle w:val="Paragrafoelenco"/>
        <w:numPr>
          <w:ilvl w:val="1"/>
          <w:numId w:val="3"/>
        </w:numPr>
        <w:contextualSpacing/>
        <w:rPr>
          <w:rFonts w:eastAsia="Times New Roman"/>
        </w:rPr>
      </w:pPr>
      <w:r>
        <w:rPr>
          <w:rFonts w:eastAsia="Times New Roman"/>
        </w:rPr>
        <w:t>La titolarità di altre prestazioni registrate nel Casellario Centrale delle Pensioni, con il relativo importo lordo quali, a titolo esemplificativo, prestazioni previdenziali e assistenziali erogate sia dall’INPS, quali pensioni ai superstiti o prestazioni di invalidità civile, sia da enti diversi dall’INPS (enti o casse professionali); titolarità di pensioni complementari o integrative; titolarità di pro rata estero.</w:t>
      </w:r>
    </w:p>
    <w:p w:rsidR="00467B03" w:rsidRDefault="00467B03" w:rsidP="00467B03">
      <w:pPr>
        <w:pStyle w:val="Paragrafoelenco"/>
        <w:numPr>
          <w:ilvl w:val="1"/>
          <w:numId w:val="3"/>
        </w:numPr>
        <w:contextualSpacing/>
        <w:rPr>
          <w:rFonts w:eastAsia="Times New Roman"/>
        </w:rPr>
      </w:pPr>
      <w:r>
        <w:rPr>
          <w:rFonts w:eastAsia="Times New Roman"/>
        </w:rPr>
        <w:t>La titolarità di trattamenti di famiglia</w:t>
      </w:r>
    </w:p>
    <w:p w:rsidR="00467B03" w:rsidRDefault="00467B03" w:rsidP="00467B03">
      <w:pPr>
        <w:pStyle w:val="Paragrafoelenco"/>
        <w:numPr>
          <w:ilvl w:val="1"/>
          <w:numId w:val="3"/>
        </w:numPr>
        <w:contextualSpacing/>
        <w:rPr>
          <w:rFonts w:eastAsia="Times New Roman"/>
        </w:rPr>
      </w:pPr>
      <w:r>
        <w:rPr>
          <w:rFonts w:eastAsia="Times New Roman"/>
        </w:rPr>
        <w:t>La concessione di maggiorazioni sociali</w:t>
      </w:r>
    </w:p>
    <w:p w:rsidR="00467B03" w:rsidRDefault="00467B03" w:rsidP="00467B03">
      <w:pPr>
        <w:pStyle w:val="Paragrafoelenco"/>
        <w:numPr>
          <w:ilvl w:val="1"/>
          <w:numId w:val="3"/>
        </w:numPr>
        <w:contextualSpacing/>
        <w:rPr>
          <w:rFonts w:eastAsia="Times New Roman"/>
        </w:rPr>
      </w:pPr>
      <w:r>
        <w:rPr>
          <w:rFonts w:eastAsia="Times New Roman"/>
        </w:rPr>
        <w:t>La titolarità di rendite INAIL</w:t>
      </w:r>
    </w:p>
    <w:p w:rsidR="00467B03" w:rsidRDefault="00467B03" w:rsidP="00467B03">
      <w:pPr>
        <w:pStyle w:val="Paragrafoelenco"/>
        <w:numPr>
          <w:ilvl w:val="1"/>
          <w:numId w:val="3"/>
        </w:numPr>
        <w:contextualSpacing/>
        <w:rPr>
          <w:rFonts w:eastAsia="Times New Roman"/>
        </w:rPr>
      </w:pPr>
      <w:r>
        <w:rPr>
          <w:rFonts w:eastAsia="Times New Roman"/>
        </w:rPr>
        <w:t>La titolarità di indennità erogate in qualità di invalidi civili (ad esempio, indennità di comunicazione o accompagno)</w:t>
      </w:r>
    </w:p>
    <w:p w:rsidR="00467B03" w:rsidRDefault="00467B03" w:rsidP="00467B03">
      <w:pPr>
        <w:pStyle w:val="Paragrafoelenco"/>
        <w:numPr>
          <w:ilvl w:val="1"/>
          <w:numId w:val="3"/>
        </w:numPr>
        <w:contextualSpacing/>
        <w:rPr>
          <w:rFonts w:eastAsia="Times New Roman"/>
        </w:rPr>
      </w:pPr>
      <w:r>
        <w:rPr>
          <w:rFonts w:eastAsia="Times New Roman"/>
        </w:rPr>
        <w:t>La titolarità di reddito di cittadinanza o pensione di cittadinanza</w:t>
      </w:r>
      <w:r>
        <w:rPr>
          <w:rFonts w:eastAsia="Times New Roman"/>
          <w:strike/>
        </w:rPr>
        <w:t>;</w:t>
      </w:r>
    </w:p>
    <w:p w:rsidR="00467B03" w:rsidRPr="00467B03" w:rsidRDefault="00467B03" w:rsidP="00467B03">
      <w:pPr>
        <w:pStyle w:val="Paragrafoelenco"/>
        <w:numPr>
          <w:ilvl w:val="1"/>
          <w:numId w:val="3"/>
        </w:numPr>
        <w:contextualSpacing/>
      </w:pPr>
      <w:r>
        <w:rPr>
          <w:rFonts w:eastAsia="Times New Roman"/>
        </w:rPr>
        <w:t>La titolarità di altre prestazioni e benefici registrati nel Casellario dell’Assistenza.</w:t>
      </w:r>
    </w:p>
    <w:p w:rsidR="00CA0D68" w:rsidRPr="00B00383" w:rsidRDefault="00467B03" w:rsidP="00467B03">
      <w:pPr>
        <w:pStyle w:val="Paragrafoelenco"/>
        <w:numPr>
          <w:ilvl w:val="0"/>
          <w:numId w:val="3"/>
        </w:numPr>
        <w:contextualSpacing/>
        <w:rPr>
          <w:b/>
          <w:u w:val="single"/>
        </w:rPr>
      </w:pPr>
      <w:r w:rsidRPr="00CA0D68">
        <w:rPr>
          <w:rFonts w:eastAsia="Times New Roman"/>
          <w:b/>
          <w:u w:val="single"/>
        </w:rPr>
        <w:t xml:space="preserve">N.B. PER LA NOSTRA CATEGORIA, POSSONO EVENTUALMENTE OTTENERE IL BONUS PER I SOLI MESI DI MAGGIO E GIUGNO 2020 I CIECHI PARZIALI-VENTESIMISTI- CON UNA PENSIONE AL MINIMO O ALTRA PENSIONE COME SU INDICATO. SI PRECISA </w:t>
      </w:r>
      <w:proofErr w:type="gramStart"/>
      <w:r w:rsidRPr="00CA0D68">
        <w:rPr>
          <w:rFonts w:eastAsia="Times New Roman"/>
          <w:b/>
          <w:u w:val="single"/>
        </w:rPr>
        <w:t>CHE  SONO</w:t>
      </w:r>
      <w:proofErr w:type="gramEnd"/>
      <w:r w:rsidRPr="00CA0D68">
        <w:rPr>
          <w:rFonts w:eastAsia="Times New Roman"/>
          <w:b/>
          <w:u w:val="single"/>
        </w:rPr>
        <w:t xml:space="preserve"> ESCLUSI I CIECHI TOTALI CON INDENNITA’ DI ACCOMPAGNAMENTO, PERCHE’ SUPERANO CON LA LORO PENSIONE E</w:t>
      </w:r>
      <w:r w:rsidR="00CA0D68" w:rsidRPr="00CA0D68">
        <w:rPr>
          <w:rFonts w:eastAsia="Times New Roman"/>
          <w:b/>
          <w:u w:val="single"/>
        </w:rPr>
        <w:t xml:space="preserve"> LA STESSA INDENNITA’ LA SOGLIA MASSIMA DI EURO MILLE MENSILI. COLORO CHE POTRANNO BENEFICIARE DEL SUDDETTO BONUS, </w:t>
      </w:r>
      <w:proofErr w:type="gramStart"/>
      <w:r w:rsidR="00CA0D68" w:rsidRPr="00CA0D68">
        <w:rPr>
          <w:rFonts w:eastAsia="Times New Roman"/>
          <w:b/>
          <w:u w:val="single"/>
        </w:rPr>
        <w:t>RICEVERANNO  LA</w:t>
      </w:r>
      <w:proofErr w:type="gramEnd"/>
      <w:r w:rsidR="00CA0D68" w:rsidRPr="00CA0D68">
        <w:rPr>
          <w:rFonts w:eastAsia="Times New Roman"/>
          <w:b/>
          <w:u w:val="single"/>
        </w:rPr>
        <w:t xml:space="preserve"> DIFFERENZA TRA L’IMPORTO ATTUALE  DELLA LORO PENSIONE  FINO ALLA SOGLIA MASSIMA DI EURO 1.000,00. SI RIBADISCE CHE TALE BONUS E’ SOLO PER I MESI DI MAGGIO E GIUGNO 2020.</w:t>
      </w:r>
    </w:p>
    <w:p w:rsidR="00B00383" w:rsidRPr="00B00383" w:rsidRDefault="00B00383" w:rsidP="00467B03">
      <w:pPr>
        <w:pStyle w:val="Paragrafoelenco"/>
        <w:numPr>
          <w:ilvl w:val="0"/>
          <w:numId w:val="3"/>
        </w:numPr>
        <w:contextualSpacing/>
        <w:rPr>
          <w:b/>
          <w:u w:val="single"/>
        </w:rPr>
      </w:pPr>
      <w:r>
        <w:rPr>
          <w:rFonts w:eastAsia="Times New Roman"/>
          <w:b/>
          <w:u w:val="single"/>
        </w:rPr>
        <w:lastRenderedPageBreak/>
        <w:t>Questa Presidenza intende stare sempre più vicino ai soci.</w:t>
      </w:r>
    </w:p>
    <w:p w:rsidR="00B00383" w:rsidRPr="00B00383" w:rsidRDefault="00B00383" w:rsidP="00467B03">
      <w:pPr>
        <w:pStyle w:val="Paragrafoelenco"/>
        <w:numPr>
          <w:ilvl w:val="0"/>
          <w:numId w:val="3"/>
        </w:numPr>
        <w:contextualSpacing/>
        <w:rPr>
          <w:b/>
          <w:u w:val="single"/>
        </w:rPr>
      </w:pPr>
      <w:r>
        <w:rPr>
          <w:rFonts w:eastAsia="Times New Roman"/>
          <w:b/>
          <w:u w:val="single"/>
        </w:rPr>
        <w:t>Cordiali saluti.</w:t>
      </w:r>
    </w:p>
    <w:p w:rsidR="00B00383" w:rsidRDefault="00B00383" w:rsidP="00B00383">
      <w:pPr>
        <w:contextualSpacing/>
        <w:rPr>
          <w:b/>
          <w:u w:val="single"/>
        </w:rPr>
      </w:pPr>
      <w:r>
        <w:rPr>
          <w:b/>
          <w:u w:val="single"/>
        </w:rPr>
        <w:t xml:space="preserve">                                                                                                                 IL PRESIDENTE UICI ONLUS APS SALERNO</w:t>
      </w:r>
    </w:p>
    <w:p w:rsidR="00B00383" w:rsidRDefault="00B00383" w:rsidP="00B00383">
      <w:pPr>
        <w:contextualSpacing/>
        <w:rPr>
          <w:b/>
          <w:u w:val="single"/>
        </w:rPr>
      </w:pPr>
      <w:r>
        <w:rPr>
          <w:b/>
          <w:u w:val="single"/>
        </w:rPr>
        <w:t xml:space="preserve">                                                                                                                     DR. RAFFAELE ROSA</w:t>
      </w:r>
    </w:p>
    <w:p w:rsidR="00B00383" w:rsidRPr="00B00383" w:rsidRDefault="00B00383" w:rsidP="00B00383">
      <w:pPr>
        <w:contextualSpacing/>
        <w:rPr>
          <w:b/>
          <w:u w:val="single"/>
        </w:rPr>
      </w:pPr>
      <w:proofErr w:type="spellStart"/>
      <w:r>
        <w:rPr>
          <w:b/>
          <w:u w:val="single"/>
        </w:rPr>
        <w:t>Salerno,li</w:t>
      </w:r>
      <w:proofErr w:type="spellEnd"/>
      <w:r>
        <w:rPr>
          <w:b/>
          <w:u w:val="single"/>
        </w:rPr>
        <w:t xml:space="preserve"> 29/05/2020</w:t>
      </w:r>
      <w:bookmarkStart w:id="0" w:name="_GoBack"/>
      <w:bookmarkEnd w:id="0"/>
      <w:r>
        <w:rPr>
          <w:b/>
          <w:u w:val="single"/>
        </w:rPr>
        <w:t xml:space="preserve"> </w:t>
      </w:r>
    </w:p>
    <w:sectPr w:rsidR="00B00383" w:rsidRPr="00B003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E74C9"/>
    <w:multiLevelType w:val="hybridMultilevel"/>
    <w:tmpl w:val="48B23F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401B159F"/>
    <w:multiLevelType w:val="multilevel"/>
    <w:tmpl w:val="372C1B0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7762C91"/>
    <w:multiLevelType w:val="multilevel"/>
    <w:tmpl w:val="6B541772"/>
    <w:lvl w:ilvl="0">
      <w:start w:val="1"/>
      <w:numFmt w:val="decimal"/>
      <w:lvlText w:val="%1."/>
      <w:lvlJc w:val="left"/>
      <w:pPr>
        <w:tabs>
          <w:tab w:val="num" w:pos="720"/>
        </w:tabs>
        <w:ind w:left="720" w:hanging="360"/>
      </w:pPr>
      <w:rPr>
        <w:rFonts w:ascii="Calibri" w:eastAsia="Times New Roman" w:hAnsi="Calibri" w:cs="Calibri"/>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03"/>
    <w:rsid w:val="00467B03"/>
    <w:rsid w:val="004A669F"/>
    <w:rsid w:val="00682B3B"/>
    <w:rsid w:val="00B00383"/>
    <w:rsid w:val="00CA0D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9370A-F870-47D7-8E63-5EC4537C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67B03"/>
    <w:pPr>
      <w:spacing w:after="0" w:line="240" w:lineRule="auto"/>
      <w:ind w:left="720"/>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515</Words>
  <Characters>2936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2020-05-29T08:44:00Z</dcterms:created>
  <dcterms:modified xsi:type="dcterms:W3CDTF">2020-05-29T09:10:00Z</dcterms:modified>
</cp:coreProperties>
</file>